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264"/>
        <w:gridCol w:w="279"/>
        <w:gridCol w:w="2441"/>
        <w:gridCol w:w="255"/>
        <w:gridCol w:w="1621"/>
        <w:gridCol w:w="2614"/>
      </w:tblGrid>
      <w:tr w:rsidR="00671138" w:rsidRPr="00AB2BED" w:rsidTr="00671138">
        <w:trPr>
          <w:cantSplit/>
          <w:trHeight w:val="52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138" w:rsidRPr="00507D61" w:rsidRDefault="00671138" w:rsidP="00671138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 w:colFirst="1" w:colLast="1"/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38" w:rsidRPr="00507D61" w:rsidRDefault="00671138" w:rsidP="0067113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DE COBRANZAS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38" w:rsidRPr="00507D61" w:rsidRDefault="00671138" w:rsidP="0067113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38" w:rsidRPr="00507D61" w:rsidRDefault="00671138" w:rsidP="0067113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AB2BED" w:rsidTr="00671138">
        <w:trPr>
          <w:cantSplit/>
          <w:trHeight w:val="525"/>
        </w:trPr>
        <w:tc>
          <w:tcPr>
            <w:tcW w:w="9339" w:type="dxa"/>
            <w:gridSpan w:val="7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671138">
        <w:trPr>
          <w:cantSplit/>
          <w:trHeight w:val="406"/>
        </w:trPr>
        <w:tc>
          <w:tcPr>
            <w:tcW w:w="9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1D2F8D" w:rsidP="00C06DE7">
            <w:pPr>
              <w:spacing w:before="80" w:after="80"/>
              <w:ind w:right="57"/>
              <w:jc w:val="both"/>
              <w:rPr>
                <w:lang w:val="es-PE"/>
              </w:rPr>
            </w:pPr>
            <w:r w:rsidRPr="001D2F8D">
              <w:rPr>
                <w:rFonts w:eastAsia="Calibri"/>
              </w:rPr>
              <w:t>Encargado de la gestión de cobranza de todos los documentos de cobranza a los clientes en el menor tiempo posible. Entiéndase como documentos de cobranza a las facturas, notas de débito, liquidaciones y notas de contabilidad.</w:t>
            </w:r>
          </w:p>
        </w:tc>
      </w:tr>
      <w:tr w:rsidR="000933E4" w:rsidRPr="00507D61" w:rsidTr="00671138">
        <w:trPr>
          <w:cantSplit/>
          <w:trHeight w:val="567"/>
        </w:trPr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1833B6" w:rsidRPr="00507D61" w:rsidTr="00671138">
        <w:trPr>
          <w:trHeight w:val="567"/>
        </w:trPr>
        <w:tc>
          <w:tcPr>
            <w:tcW w:w="9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4AA6" w:rsidRDefault="0010341B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0D1638">
              <w:rPr>
                <w:lang w:val="es-PE"/>
              </w:rPr>
              <w:t xml:space="preserve">Encargado de elaborar las proyecciones de cobranza </w:t>
            </w:r>
            <w:r w:rsidR="007E24D9">
              <w:rPr>
                <w:lang w:val="es-PE"/>
              </w:rPr>
              <w:t>diarias y enviarlas a Tesorería, Administración y Gerencias.</w:t>
            </w:r>
          </w:p>
          <w:p w:rsidR="002E3A26" w:rsidRDefault="002E3A26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>Velar por el cumplimiento de los plazos de crédito otorgados para cada cliente.</w:t>
            </w:r>
          </w:p>
          <w:p w:rsidR="00404707" w:rsidRPr="000D1638" w:rsidRDefault="00404707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0D1638">
              <w:rPr>
                <w:lang w:val="es-PE"/>
              </w:rPr>
              <w:t>Encargado de realizar el reporte semanal de cobranza para Gerencia</w:t>
            </w:r>
            <w:r w:rsidR="007E24D9">
              <w:rPr>
                <w:lang w:val="es-PE"/>
              </w:rPr>
              <w:t>; que se entregará los días martes.</w:t>
            </w:r>
            <w:r w:rsidRPr="000D1638">
              <w:rPr>
                <w:lang w:val="es-PE"/>
              </w:rPr>
              <w:t xml:space="preserve"> (Incluyendo acciones sugeridas para cada caso)</w:t>
            </w:r>
            <w:r w:rsidR="000D1638">
              <w:rPr>
                <w:lang w:val="es-PE"/>
              </w:rPr>
              <w:t xml:space="preserve"> que permitan medir el resultado de la gestión.</w:t>
            </w:r>
          </w:p>
          <w:p w:rsidR="0010341B" w:rsidRDefault="0010341B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0D1638">
              <w:rPr>
                <w:lang w:val="es-PE"/>
              </w:rPr>
              <w:t xml:space="preserve">Coordinar revisiones con los clientes, del estado de cuenta que mantenemos con ellos, cuando hay demoras en los pagos por discrepancias en los saldos de los documentos.   </w:t>
            </w:r>
          </w:p>
          <w:p w:rsidR="000D1638" w:rsidRDefault="000D1638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0D1638">
              <w:rPr>
                <w:lang w:val="es-PE"/>
              </w:rPr>
              <w:t xml:space="preserve">Coordinar </w:t>
            </w:r>
            <w:r>
              <w:rPr>
                <w:lang w:val="es-PE"/>
              </w:rPr>
              <w:t xml:space="preserve">los atrasos de pago con los ESC y los </w:t>
            </w:r>
            <w:proofErr w:type="spellStart"/>
            <w:r>
              <w:rPr>
                <w:lang w:val="es-PE"/>
              </w:rPr>
              <w:t>jn</w:t>
            </w:r>
            <w:proofErr w:type="spellEnd"/>
            <w:r>
              <w:rPr>
                <w:lang w:val="es-PE"/>
              </w:rPr>
              <w:t xml:space="preserve"> </w:t>
            </w:r>
            <w:proofErr w:type="spellStart"/>
            <w:r>
              <w:rPr>
                <w:lang w:val="es-PE"/>
              </w:rPr>
              <w:t>house</w:t>
            </w:r>
            <w:proofErr w:type="spellEnd"/>
            <w:r>
              <w:rPr>
                <w:lang w:val="es-PE"/>
              </w:rPr>
              <w:t xml:space="preserve"> (De ser el caso) buscando una alternativa de solución que acelere el pago de los documentos.</w:t>
            </w:r>
          </w:p>
          <w:p w:rsidR="0010341B" w:rsidRPr="000D1638" w:rsidRDefault="0010341B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0D1638">
              <w:rPr>
                <w:lang w:val="es-PE"/>
              </w:rPr>
              <w:t>Proponer a la Gerencia planteamientos de estrategias y tácticas de cobranzas y procedimientos para el logro de un manejo eficiente del área de cobranzas.</w:t>
            </w:r>
          </w:p>
          <w:p w:rsidR="0010341B" w:rsidRDefault="0010341B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0D1638">
              <w:rPr>
                <w:lang w:val="es-PE"/>
              </w:rPr>
              <w:t xml:space="preserve">Efectuar las cobranzas coordinando con los clientes la oportuna cancelación de sus facturas, haciéndoles llegar estados de cuenta y los sustentos necesarios para la cancelación. </w:t>
            </w:r>
            <w:r w:rsidR="000D1638">
              <w:rPr>
                <w:lang w:val="es-PE"/>
              </w:rPr>
              <w:t>(Según las políticas de pago de cada empresa)</w:t>
            </w:r>
          </w:p>
          <w:p w:rsidR="0010341B" w:rsidRPr="009277CD" w:rsidRDefault="000D1638" w:rsidP="000D1638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9277CD">
              <w:rPr>
                <w:lang w:val="es-PE"/>
              </w:rPr>
              <w:t xml:space="preserve">Guardar un adecuado archivo de </w:t>
            </w:r>
            <w:r w:rsidR="0010341B" w:rsidRPr="009277CD">
              <w:rPr>
                <w:lang w:val="es-PE"/>
              </w:rPr>
              <w:t xml:space="preserve"> los cargos </w:t>
            </w:r>
            <w:r w:rsidR="009277CD">
              <w:rPr>
                <w:lang w:val="es-PE"/>
              </w:rPr>
              <w:t>de cobranzas confirmando la correcta recepción de los mismos.</w:t>
            </w:r>
          </w:p>
          <w:p w:rsidR="0010341B" w:rsidRPr="009277CD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9277CD">
              <w:rPr>
                <w:lang w:val="es-PE"/>
              </w:rPr>
              <w:t>Coordinar con Tesorería los depósitos de cobranzas de cheques o efectivo en las cuentas respectivas de la Organización.</w:t>
            </w:r>
          </w:p>
          <w:p w:rsidR="0010341B" w:rsidRPr="009277CD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9277CD">
              <w:rPr>
                <w:lang w:val="es-PE"/>
              </w:rPr>
              <w:t>Cuadrar las cobranzas diarias de depósitos con cheques, para la emisión de los vouchers de ingreso que posteriormente son descargados en el sistema por el asistente.</w:t>
            </w:r>
          </w:p>
          <w:p w:rsidR="0010341B" w:rsidRPr="007E24D9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9277CD">
              <w:rPr>
                <w:lang w:val="es-PE"/>
              </w:rPr>
              <w:t>Revisar periódicamente los saldos por cobrar comparando con los saldos del sistema, a fin de verificar si se han aplicado los anticipos de las proformas o si existen</w:t>
            </w:r>
            <w:r w:rsidRPr="007E24D9">
              <w:rPr>
                <w:lang w:val="es-PE"/>
              </w:rPr>
              <w:t xml:space="preserve"> discrepancias.</w:t>
            </w:r>
          </w:p>
          <w:p w:rsidR="0010341B" w:rsidRPr="007E24D9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>Descargar las facturas y documentos de c</w:t>
            </w:r>
            <w:r w:rsidR="009277CD">
              <w:rPr>
                <w:lang w:val="es-PE"/>
              </w:rPr>
              <w:t>obranza de clientes del sistema.</w:t>
            </w:r>
          </w:p>
          <w:p w:rsidR="0010341B" w:rsidRPr="007E24D9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>Efectuar seguimiento a los reclamos de clientes, cuando éstos se relacionen a facturas o documentos por cobrar.</w:t>
            </w:r>
          </w:p>
          <w:p w:rsidR="0010341B" w:rsidRPr="007E24D9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>Revisar periódicamente estados de cuenta de clientes morosos o con pagos no definidos, manteniendo con ellos una comunicación constante, coordinando sobre los pagos y verificando los saldos de los documentos de cobranza.</w:t>
            </w:r>
          </w:p>
          <w:p w:rsidR="0010341B" w:rsidRPr="007E24D9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 xml:space="preserve">Cumplir con sus funciones, manteniendo una trazabilidad de sus acciones y no involucrarse en actividades ilícitas. </w:t>
            </w:r>
          </w:p>
          <w:p w:rsidR="0010341B" w:rsidRPr="007E24D9" w:rsidRDefault="0010341B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>Otras funciones de su competencia que le sean asignadas por la Gerencia de Administración y Finanzas.</w:t>
            </w:r>
          </w:p>
          <w:p w:rsidR="00930AE8" w:rsidRPr="007E24D9" w:rsidRDefault="00930AE8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 xml:space="preserve">En coordinación con tesorería llevar el estado de cuenta de anticipos vs. Gastos y pagos de facturas para cuentas específicas; buscando tener siempre claro el saldo real para no pagar más </w:t>
            </w:r>
            <w:r w:rsidR="009277CD">
              <w:rPr>
                <w:lang w:val="es-PE"/>
              </w:rPr>
              <w:t>del saldo real.</w:t>
            </w:r>
          </w:p>
          <w:p w:rsidR="00930AE8" w:rsidRPr="007E24D9" w:rsidRDefault="00930AE8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>Gestionar la oportuna obtención de los comprobantes de retenciones, llevar el adecuado registro y asegurar su paso a Contabilidad.</w:t>
            </w:r>
          </w:p>
          <w:p w:rsidR="00930AE8" w:rsidRDefault="007E24D9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7E24D9">
              <w:rPr>
                <w:lang w:val="es-PE"/>
              </w:rPr>
              <w:t>Conciliar en el Banco de la Nación los pagos de detracciones y descargarlos en Sintad. (Con el dato de la factura).</w:t>
            </w:r>
          </w:p>
          <w:p w:rsidR="007E24D9" w:rsidRDefault="008159AA" w:rsidP="007E24D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Realizar la cobranza del alquiler del local de Santa Rosa a los señores de </w:t>
            </w:r>
            <w:proofErr w:type="spellStart"/>
            <w:r>
              <w:rPr>
                <w:lang w:val="es-PE"/>
              </w:rPr>
              <w:t>Agriquem</w:t>
            </w:r>
            <w:proofErr w:type="spellEnd"/>
            <w:r>
              <w:rPr>
                <w:lang w:val="es-PE"/>
              </w:rPr>
              <w:t>.</w:t>
            </w:r>
          </w:p>
          <w:p w:rsidR="00114A27" w:rsidRPr="001833B6" w:rsidRDefault="008B5733" w:rsidP="00D37A59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D37A59">
              <w:rPr>
                <w:lang w:val="es-PE"/>
              </w:rPr>
              <w:t xml:space="preserve">Realizar el cuadre mensual de las comisiones de la Sra. </w:t>
            </w:r>
            <w:proofErr w:type="spellStart"/>
            <w:r w:rsidRPr="00D37A59">
              <w:rPr>
                <w:lang w:val="es-PE"/>
              </w:rPr>
              <w:t>Oneto</w:t>
            </w:r>
            <w:proofErr w:type="spellEnd"/>
            <w:r w:rsidRPr="00D37A59">
              <w:rPr>
                <w:lang w:val="es-PE"/>
              </w:rPr>
              <w:t>.</w:t>
            </w:r>
          </w:p>
        </w:tc>
      </w:tr>
      <w:tr w:rsidR="001833B6" w:rsidRPr="00507D61" w:rsidTr="00671138">
        <w:trPr>
          <w:cantSplit/>
          <w:trHeight w:val="567"/>
        </w:trPr>
        <w:tc>
          <w:tcPr>
            <w:tcW w:w="93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3B6" w:rsidRPr="001833B6" w:rsidRDefault="001833B6" w:rsidP="00671138">
            <w:pPr>
              <w:pStyle w:val="Ttulo1"/>
              <w:spacing w:before="80" w:after="80"/>
              <w:ind w:left="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</w:p>
        </w:tc>
      </w:tr>
      <w:tr w:rsidR="000933E4" w:rsidRPr="00507D61" w:rsidTr="00671138">
        <w:trPr>
          <w:cantSplit/>
          <w:trHeight w:val="392"/>
        </w:trPr>
        <w:tc>
          <w:tcPr>
            <w:tcW w:w="4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671138">
        <w:trPr>
          <w:cantSplit/>
          <w:trHeight w:val="397"/>
        </w:trPr>
        <w:tc>
          <w:tcPr>
            <w:tcW w:w="4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2A4A95" w:rsidP="00114A27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 xml:space="preserve">Coordinador </w:t>
            </w:r>
            <w:r w:rsidR="007E490D">
              <w:t>de Administración</w:t>
            </w:r>
            <w:r>
              <w:t xml:space="preserve"> 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2A4A95" w:rsidP="00114A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Ninguno</w:t>
            </w:r>
          </w:p>
        </w:tc>
      </w:tr>
      <w:tr w:rsidR="000933E4" w:rsidRPr="00507D61" w:rsidTr="00671138">
        <w:trPr>
          <w:cantSplit/>
          <w:trHeight w:val="526"/>
        </w:trPr>
        <w:tc>
          <w:tcPr>
            <w:tcW w:w="4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507D61" w:rsidRDefault="00CE07DC" w:rsidP="001833B6">
            <w:pPr>
              <w:spacing w:before="80" w:after="80" w:line="360" w:lineRule="auto"/>
              <w:ind w:left="3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clientes.</w:t>
            </w:r>
          </w:p>
        </w:tc>
      </w:tr>
      <w:tr w:rsidR="00D13DA4" w:rsidRPr="00507D61" w:rsidTr="00671138">
        <w:trPr>
          <w:cantSplit/>
          <w:trHeight w:val="601"/>
        </w:trPr>
        <w:tc>
          <w:tcPr>
            <w:tcW w:w="933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671138">
        <w:trPr>
          <w:cantSplit/>
          <w:trHeight w:val="567"/>
        </w:trPr>
        <w:tc>
          <w:tcPr>
            <w:tcW w:w="9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671138">
        <w:trPr>
          <w:cantSplit/>
          <w:trHeight w:val="578"/>
        </w:trPr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8728A1" w:rsidRDefault="00CE07DC" w:rsidP="00CE07DC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CE07DC">
              <w:rPr>
                <w:color w:val="000000" w:themeColor="text1"/>
                <w:lang w:val="es-PE"/>
              </w:rPr>
              <w:t xml:space="preserve">Superior o técnico en administración de empresas o contabilidad </w:t>
            </w:r>
          </w:p>
        </w:tc>
      </w:tr>
      <w:tr w:rsidR="009A54FA" w:rsidRPr="00507D61" w:rsidTr="00671138">
        <w:trPr>
          <w:cantSplit/>
          <w:trHeight w:val="689"/>
        </w:trPr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B6C" w:rsidRPr="004F2B6C" w:rsidRDefault="004F2B6C" w:rsidP="00D37A59">
            <w:pPr>
              <w:numPr>
                <w:ilvl w:val="0"/>
                <w:numId w:val="2"/>
              </w:numPr>
              <w:spacing w:before="120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Conocimientos en Aduanas, manejo de caja</w:t>
            </w:r>
          </w:p>
          <w:p w:rsidR="004F2B6C" w:rsidRPr="004F2B6C" w:rsidRDefault="004F2B6C" w:rsidP="00D37A59">
            <w:pPr>
              <w:numPr>
                <w:ilvl w:val="0"/>
                <w:numId w:val="2"/>
              </w:numPr>
              <w:spacing w:before="120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Nociones de comercio exterior</w:t>
            </w:r>
          </w:p>
          <w:p w:rsidR="004F2B6C" w:rsidRPr="004F2B6C" w:rsidRDefault="004F2B6C" w:rsidP="00D37A59">
            <w:pPr>
              <w:numPr>
                <w:ilvl w:val="0"/>
                <w:numId w:val="2"/>
              </w:numPr>
              <w:spacing w:before="120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Capacidad de trabajo bajo presión</w:t>
            </w:r>
          </w:p>
          <w:p w:rsidR="004F2B6C" w:rsidRPr="004F2B6C" w:rsidRDefault="004F2B6C" w:rsidP="00D37A59">
            <w:pPr>
              <w:numPr>
                <w:ilvl w:val="0"/>
                <w:numId w:val="2"/>
              </w:numPr>
              <w:spacing w:before="120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Capacidad de análisis</w:t>
            </w:r>
          </w:p>
          <w:p w:rsidR="001345AA" w:rsidRPr="008728A1" w:rsidRDefault="004F2B6C" w:rsidP="00D37A59">
            <w:pPr>
              <w:numPr>
                <w:ilvl w:val="0"/>
                <w:numId w:val="2"/>
              </w:numPr>
              <w:spacing w:before="120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Computación a nivel usuario</w:t>
            </w:r>
          </w:p>
        </w:tc>
      </w:tr>
      <w:tr w:rsidR="005540DC" w:rsidRPr="00507D61" w:rsidTr="00671138">
        <w:trPr>
          <w:cantSplit/>
          <w:trHeight w:val="671"/>
        </w:trPr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8728A1" w:rsidRDefault="001F6E53" w:rsidP="00CE07DC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</w:t>
            </w:r>
            <w:r w:rsidR="002A4A95">
              <w:rPr>
                <w:color w:val="000000" w:themeColor="text1"/>
              </w:rPr>
              <w:t xml:space="preserve"> </w:t>
            </w:r>
            <w:r w:rsidR="00CE07DC">
              <w:rPr>
                <w:color w:val="000000" w:themeColor="text1"/>
              </w:rPr>
              <w:t>1</w:t>
            </w:r>
            <w:r w:rsidR="00353E9B">
              <w:rPr>
                <w:color w:val="000000" w:themeColor="text1"/>
                <w:lang w:val="es-PE"/>
              </w:rPr>
              <w:t xml:space="preserve"> año de experiencia</w:t>
            </w:r>
            <w:r w:rsidR="00E52AA8">
              <w:rPr>
                <w:color w:val="000000" w:themeColor="text1"/>
                <w:lang w:val="es-PE"/>
              </w:rPr>
              <w:t xml:space="preserve"> en puestos similares</w:t>
            </w:r>
          </w:p>
        </w:tc>
      </w:tr>
      <w:tr w:rsidR="009A54FA" w:rsidRPr="00507D61" w:rsidTr="00671138">
        <w:trPr>
          <w:cantSplit/>
          <w:trHeight w:val="567"/>
        </w:trPr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3E9B" w:rsidRPr="00353E9B" w:rsidRDefault="001F6E53" w:rsidP="00D37A59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Definidas en la evaluación de desempeño.</w:t>
            </w:r>
            <w:r w:rsidR="00371E55">
              <w:rPr>
                <w:color w:val="000000" w:themeColor="text1"/>
                <w:lang w:val="es-PE"/>
              </w:rPr>
              <w:t xml:space="preserve"> </w:t>
            </w:r>
            <w:r w:rsidR="00371E55">
              <w:t>Debe poder tener visión, audición, y habla.  Así como también debe tener todas sus facultades intelectuales</w:t>
            </w:r>
            <w:r w:rsidR="004F2B6C">
              <w:t xml:space="preserve"> y motoras.</w:t>
            </w:r>
          </w:p>
        </w:tc>
      </w:tr>
      <w:tr w:rsidR="00EB7ABD" w:rsidRPr="00507D61" w:rsidTr="00671138">
        <w:trPr>
          <w:cantSplit/>
          <w:trHeight w:val="544"/>
        </w:trPr>
        <w:tc>
          <w:tcPr>
            <w:tcW w:w="933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671138">
        <w:trPr>
          <w:cantSplit/>
          <w:trHeight w:val="578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671138">
        <w:trPr>
          <w:cantSplit/>
          <w:trHeight w:val="503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012CD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EB7ABD" w:rsidRPr="00507D61" w:rsidTr="00671138">
        <w:trPr>
          <w:cantSplit/>
          <w:trHeight w:val="567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A61F7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306B3A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671138">
        <w:trPr>
          <w:cantSplit/>
          <w:trHeight w:val="567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671138">
        <w:trPr>
          <w:cantSplit/>
          <w:trHeight w:val="567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671138">
        <w:trPr>
          <w:cantSplit/>
          <w:trHeight w:val="567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59130D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  <w:bookmarkEnd w:id="0"/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47" w:rsidRDefault="00925047">
      <w:r>
        <w:separator/>
      </w:r>
    </w:p>
  </w:endnote>
  <w:endnote w:type="continuationSeparator" w:id="0">
    <w:p w:rsidR="00925047" w:rsidRDefault="0092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47" w:rsidRDefault="00925047">
      <w:r>
        <w:separator/>
      </w:r>
    </w:p>
  </w:footnote>
  <w:footnote w:type="continuationSeparator" w:id="0">
    <w:p w:rsidR="00925047" w:rsidRDefault="0092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114A27" w:rsidP="006A79FD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MOF</w:t>
          </w:r>
          <w:r w:rsidR="00306B3A">
            <w:rPr>
              <w:b/>
              <w:sz w:val="12"/>
            </w:rPr>
            <w:t>-AD-00</w:t>
          </w:r>
          <w:r w:rsidR="001D2F8D">
            <w:rPr>
              <w:b/>
              <w:sz w:val="12"/>
            </w:rPr>
            <w:t>6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Edición 1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306B3A" w:rsidP="00306B3A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20/05/2015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D37A59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37A59" w:rsidRPr="00C512AE" w:rsidRDefault="00D37A59" w:rsidP="00D37A59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9D576A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ADMINISTRACION Y FINANZAS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1F29"/>
    <w:multiLevelType w:val="hybridMultilevel"/>
    <w:tmpl w:val="31945D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E750F"/>
    <w:multiLevelType w:val="hybridMultilevel"/>
    <w:tmpl w:val="294A53F8"/>
    <w:lvl w:ilvl="0" w:tplc="478C2C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47D4"/>
    <w:multiLevelType w:val="hybridMultilevel"/>
    <w:tmpl w:val="A42A84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159A"/>
    <w:multiLevelType w:val="hybridMultilevel"/>
    <w:tmpl w:val="CBBC8F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361C06A2"/>
    <w:multiLevelType w:val="hybridMultilevel"/>
    <w:tmpl w:val="1F708AF2"/>
    <w:lvl w:ilvl="0" w:tplc="478C2C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41005714"/>
    <w:multiLevelType w:val="hybridMultilevel"/>
    <w:tmpl w:val="AAC497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12340"/>
    <w:multiLevelType w:val="hybridMultilevel"/>
    <w:tmpl w:val="256AC5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21"/>
  </w:num>
  <w:num w:numId="6">
    <w:abstractNumId w:val="16"/>
  </w:num>
  <w:num w:numId="7">
    <w:abstractNumId w:val="11"/>
  </w:num>
  <w:num w:numId="8">
    <w:abstractNumId w:val="10"/>
  </w:num>
  <w:num w:numId="9">
    <w:abstractNumId w:val="24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23"/>
  </w:num>
  <w:num w:numId="15">
    <w:abstractNumId w:val="7"/>
  </w:num>
  <w:num w:numId="16">
    <w:abstractNumId w:val="18"/>
  </w:num>
  <w:num w:numId="17">
    <w:abstractNumId w:val="5"/>
  </w:num>
  <w:num w:numId="18">
    <w:abstractNumId w:val="14"/>
  </w:num>
  <w:num w:numId="19">
    <w:abstractNumId w:val="19"/>
  </w:num>
  <w:num w:numId="20">
    <w:abstractNumId w:val="25"/>
  </w:num>
  <w:num w:numId="21">
    <w:abstractNumId w:val="12"/>
  </w:num>
  <w:num w:numId="22">
    <w:abstractNumId w:val="4"/>
  </w:num>
  <w:num w:numId="23">
    <w:abstractNumId w:val="9"/>
  </w:num>
  <w:num w:numId="24">
    <w:abstractNumId w:val="0"/>
  </w:num>
  <w:num w:numId="25">
    <w:abstractNumId w:val="20"/>
  </w:num>
  <w:num w:numId="26">
    <w:abstractNumId w:val="17"/>
  </w:num>
  <w:num w:numId="2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D1638"/>
    <w:rsid w:val="000E0DAA"/>
    <w:rsid w:val="000E6268"/>
    <w:rsid w:val="0010341B"/>
    <w:rsid w:val="00104AA6"/>
    <w:rsid w:val="0011177B"/>
    <w:rsid w:val="001140F3"/>
    <w:rsid w:val="00114A27"/>
    <w:rsid w:val="001178A2"/>
    <w:rsid w:val="001345AA"/>
    <w:rsid w:val="00143172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D2F8D"/>
    <w:rsid w:val="001E03D0"/>
    <w:rsid w:val="001E18A5"/>
    <w:rsid w:val="001F1F97"/>
    <w:rsid w:val="001F6E53"/>
    <w:rsid w:val="001F758F"/>
    <w:rsid w:val="002139F4"/>
    <w:rsid w:val="00215418"/>
    <w:rsid w:val="0022003B"/>
    <w:rsid w:val="00221E68"/>
    <w:rsid w:val="0023106C"/>
    <w:rsid w:val="00243F66"/>
    <w:rsid w:val="0024739F"/>
    <w:rsid w:val="00267500"/>
    <w:rsid w:val="00277438"/>
    <w:rsid w:val="00280A21"/>
    <w:rsid w:val="0028315A"/>
    <w:rsid w:val="002901C6"/>
    <w:rsid w:val="002961B9"/>
    <w:rsid w:val="002A4A95"/>
    <w:rsid w:val="002A7837"/>
    <w:rsid w:val="002C5C3F"/>
    <w:rsid w:val="002D216D"/>
    <w:rsid w:val="002D4C1F"/>
    <w:rsid w:val="002E043B"/>
    <w:rsid w:val="002E130B"/>
    <w:rsid w:val="002E2961"/>
    <w:rsid w:val="002E3A26"/>
    <w:rsid w:val="002E6905"/>
    <w:rsid w:val="002E6908"/>
    <w:rsid w:val="002E761D"/>
    <w:rsid w:val="00306B3A"/>
    <w:rsid w:val="003104FA"/>
    <w:rsid w:val="00317610"/>
    <w:rsid w:val="0032250A"/>
    <w:rsid w:val="00323567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5A6"/>
    <w:rsid w:val="003F2BED"/>
    <w:rsid w:val="003F756D"/>
    <w:rsid w:val="00402EB1"/>
    <w:rsid w:val="00403DE4"/>
    <w:rsid w:val="004043C1"/>
    <w:rsid w:val="00404707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2B6C"/>
    <w:rsid w:val="004F4D77"/>
    <w:rsid w:val="004F69D5"/>
    <w:rsid w:val="0050363A"/>
    <w:rsid w:val="00507D61"/>
    <w:rsid w:val="00516A56"/>
    <w:rsid w:val="005171FF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71138"/>
    <w:rsid w:val="006859C0"/>
    <w:rsid w:val="00686686"/>
    <w:rsid w:val="00695011"/>
    <w:rsid w:val="0069742F"/>
    <w:rsid w:val="006A1052"/>
    <w:rsid w:val="006A23DE"/>
    <w:rsid w:val="006A79FD"/>
    <w:rsid w:val="006C1C21"/>
    <w:rsid w:val="006C53FE"/>
    <w:rsid w:val="006E660F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02E8"/>
    <w:rsid w:val="007C1AC1"/>
    <w:rsid w:val="007C463C"/>
    <w:rsid w:val="007C62AB"/>
    <w:rsid w:val="007C67EA"/>
    <w:rsid w:val="007D0982"/>
    <w:rsid w:val="007D5B33"/>
    <w:rsid w:val="007E24D9"/>
    <w:rsid w:val="007E36C4"/>
    <w:rsid w:val="007E490D"/>
    <w:rsid w:val="008030AF"/>
    <w:rsid w:val="00811375"/>
    <w:rsid w:val="00811826"/>
    <w:rsid w:val="008159AA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B573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277CD"/>
    <w:rsid w:val="00930AE8"/>
    <w:rsid w:val="00933C2C"/>
    <w:rsid w:val="00936ED2"/>
    <w:rsid w:val="009479F2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F34C1"/>
    <w:rsid w:val="00A06CAB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2BED"/>
    <w:rsid w:val="00AB5193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6DE7"/>
    <w:rsid w:val="00C07224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07DC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37A59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33BE0"/>
    <w:rsid w:val="00F35329"/>
    <w:rsid w:val="00F44F5B"/>
    <w:rsid w:val="00F500C1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42E2-D27D-4B7D-89B6-B8681A8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11</cp:revision>
  <cp:lastPrinted>2014-11-26T22:59:00Z</cp:lastPrinted>
  <dcterms:created xsi:type="dcterms:W3CDTF">2015-06-12T19:42:00Z</dcterms:created>
  <dcterms:modified xsi:type="dcterms:W3CDTF">2015-10-06T16:24:00Z</dcterms:modified>
</cp:coreProperties>
</file>