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546"/>
        <w:gridCol w:w="2455"/>
        <w:gridCol w:w="599"/>
        <w:gridCol w:w="1728"/>
        <w:gridCol w:w="2188"/>
      </w:tblGrid>
      <w:tr w:rsidR="00F5296B" w:rsidRPr="00AB2BED" w:rsidTr="00F5296B">
        <w:trPr>
          <w:cantSplit/>
          <w:trHeight w:val="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 w:colFirst="3" w:colLast="3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96B" w:rsidRPr="00507D61" w:rsidRDefault="00040E9B" w:rsidP="00040E9B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 w:rsidRPr="00040E9B">
              <w:rPr>
                <w:rFonts w:cs="Arial"/>
              </w:rPr>
              <w:t xml:space="preserve">COORDINADOR DE FACTURACIÓN Y COBRANZAS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96B" w:rsidRPr="00507D61" w:rsidRDefault="00F5296B" w:rsidP="00F5296B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6B" w:rsidRPr="00507D61" w:rsidRDefault="00F5296B" w:rsidP="00F5296B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Directivos</w:t>
            </w:r>
          </w:p>
        </w:tc>
      </w:tr>
      <w:tr w:rsidR="00F5296B" w:rsidRPr="00AB2BED" w:rsidTr="00F5296B">
        <w:trPr>
          <w:cantSplit/>
          <w:trHeight w:val="525"/>
        </w:trPr>
        <w:tc>
          <w:tcPr>
            <w:tcW w:w="93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F5296B" w:rsidRPr="00507D61" w:rsidTr="00F5296B">
        <w:trPr>
          <w:cantSplit/>
          <w:trHeight w:val="406"/>
        </w:trPr>
        <w:tc>
          <w:tcPr>
            <w:tcW w:w="9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327D9" w:rsidRDefault="00F5296B" w:rsidP="00F5296B">
            <w:pPr>
              <w:spacing w:before="80" w:after="80"/>
              <w:ind w:right="57"/>
              <w:rPr>
                <w:lang w:val="es-PE"/>
              </w:rPr>
            </w:pPr>
            <w:r w:rsidRPr="001D2F8D">
              <w:rPr>
                <w:rFonts w:eastAsia="Calibri"/>
              </w:rPr>
              <w:t xml:space="preserve">Encargado de la </w:t>
            </w:r>
            <w:r>
              <w:rPr>
                <w:rFonts w:eastAsia="Calibri"/>
              </w:rPr>
              <w:t xml:space="preserve">supervisión de la </w:t>
            </w:r>
            <w:r w:rsidRPr="001D2F8D">
              <w:rPr>
                <w:rFonts w:eastAsia="Calibri"/>
              </w:rPr>
              <w:t xml:space="preserve">gestión de </w:t>
            </w:r>
            <w:r>
              <w:rPr>
                <w:rFonts w:eastAsia="Calibri"/>
              </w:rPr>
              <w:t xml:space="preserve">facturación y </w:t>
            </w:r>
            <w:r w:rsidRPr="001D2F8D">
              <w:rPr>
                <w:rFonts w:eastAsia="Calibri"/>
              </w:rPr>
              <w:t xml:space="preserve">cobranza de todos los </w:t>
            </w:r>
            <w:r>
              <w:rPr>
                <w:rFonts w:eastAsia="Calibri"/>
              </w:rPr>
              <w:t xml:space="preserve">gastos operativos de los </w:t>
            </w:r>
            <w:r w:rsidRPr="001D2F8D">
              <w:rPr>
                <w:rFonts w:eastAsia="Calibri"/>
              </w:rPr>
              <w:t xml:space="preserve">clientes en el menor tiempo posible. Entiéndase como </w:t>
            </w:r>
            <w:r>
              <w:rPr>
                <w:rFonts w:eastAsia="Calibri"/>
              </w:rPr>
              <w:t xml:space="preserve">gastos operativos </w:t>
            </w:r>
            <w:r w:rsidRPr="001D2F8D">
              <w:rPr>
                <w:rFonts w:eastAsia="Calibri"/>
              </w:rPr>
              <w:t>a l</w:t>
            </w:r>
            <w:r>
              <w:rPr>
                <w:rFonts w:eastAsia="Calibri"/>
              </w:rPr>
              <w:t>o</w:t>
            </w:r>
            <w:r w:rsidRPr="001D2F8D">
              <w:rPr>
                <w:rFonts w:eastAsia="Calibri"/>
              </w:rPr>
              <w:t xml:space="preserve">s </w:t>
            </w:r>
            <w:r>
              <w:rPr>
                <w:rFonts w:eastAsia="Calibri"/>
              </w:rPr>
              <w:t>pagos realizados en un despacho a cuenta del cliente</w:t>
            </w:r>
            <w:r w:rsidRPr="001D2F8D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Así como supervisar que la facturación se ejecute en el tiempo correcto y de forma correcta. 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2  FUNCIONES ASIGNADAS</w:t>
            </w:r>
          </w:p>
        </w:tc>
      </w:tr>
      <w:tr w:rsidR="00F5296B" w:rsidRPr="00507D61" w:rsidTr="00F5296B">
        <w:trPr>
          <w:trHeight w:val="567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10341B" w:rsidRDefault="00F5296B" w:rsidP="00F5296B">
            <w:pPr>
              <w:widowControl w:val="0"/>
              <w:suppressAutoHyphens/>
              <w:jc w:val="both"/>
              <w:rPr>
                <w:lang w:val="es-PE"/>
              </w:rPr>
            </w:pP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>Responsable de la supervisión de los créditos y cobranzas de la Corporación.</w:t>
            </w:r>
          </w:p>
          <w:p w:rsidR="00F5296B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>Debe coordinar que se esté cobrando de forma oportuna.</w:t>
            </w:r>
          </w:p>
          <w:p w:rsidR="00F5296B" w:rsidRDefault="00F5296B" w:rsidP="00F5296B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>Debe analizar cuentas que tengan reclamos</w:t>
            </w:r>
            <w:r>
              <w:rPr>
                <w:lang w:val="es-PE"/>
              </w:rPr>
              <w:t>.</w:t>
            </w:r>
          </w:p>
          <w:p w:rsidR="00F5296B" w:rsidRDefault="00F5296B" w:rsidP="00F5296B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Debe revisar semanalmente el cuadro Gerencial, proponiendo soluciones para que las cobranzas vencidas no superen el 5% del total de la cobranza. </w:t>
            </w:r>
          </w:p>
          <w:p w:rsidR="00F5296B" w:rsidRPr="00114A27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>Revisar la facturación en general, y casos específicos como</w:t>
            </w: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1"/>
                <w:numId w:val="21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>N</w:t>
            </w:r>
            <w:r w:rsidRPr="009445EE">
              <w:rPr>
                <w:lang w:val="es-PE"/>
              </w:rPr>
              <w:t>uevo cliente,</w:t>
            </w: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1"/>
                <w:numId w:val="21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Operaciones con </w:t>
            </w:r>
            <w:r w:rsidRPr="009445EE">
              <w:rPr>
                <w:lang w:val="es-PE"/>
              </w:rPr>
              <w:t xml:space="preserve">CIF mayor a 10 millones, </w:t>
            </w:r>
          </w:p>
          <w:p w:rsidR="00F5296B" w:rsidRDefault="00F5296B" w:rsidP="00F5296B">
            <w:pPr>
              <w:pStyle w:val="Prrafodelista"/>
              <w:widowControl w:val="0"/>
              <w:numPr>
                <w:ilvl w:val="1"/>
                <w:numId w:val="21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Operaciones con </w:t>
            </w:r>
            <w:r w:rsidRPr="009445EE">
              <w:rPr>
                <w:lang w:val="es-PE"/>
              </w:rPr>
              <w:t xml:space="preserve">más de 20 contenedores, deberá visar antes que la factura se entregue al cliente. </w:t>
            </w: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1"/>
                <w:numId w:val="21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Así como verificar que se facturen los despachos aéreos dentro de las 24 hrs del retiro y los marítimos dentro de las 48 horas del retiro de la carga, con toda la documentación completa. </w:t>
            </w:r>
          </w:p>
          <w:p w:rsidR="00F5296B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>Supervisión a la obtención de los comproba</w:t>
            </w:r>
            <w:r>
              <w:rPr>
                <w:lang w:val="es-PE"/>
              </w:rPr>
              <w:t>ntes de retención y detracción (Facturas de Cli y reembolsables de clientes).</w:t>
            </w:r>
          </w:p>
          <w:p w:rsidR="00F5296B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Pr="009445EE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 xml:space="preserve">Supervisión y seguimiento a los cambios de factura con diversos almacenes. </w:t>
            </w:r>
            <w:r>
              <w:rPr>
                <w:lang w:val="es-PE"/>
              </w:rPr>
              <w:t xml:space="preserve">Siendo el encargado de ejecutar el responsable de la solicitud, y en caso de ser el cliente el responsable será el ESC quien se encargue de dicho cambio. </w:t>
            </w:r>
          </w:p>
          <w:p w:rsidR="00F5296B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Pr="00906207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>Medir la rentabilidad de operaciones puntuales, tales como las operaciones de logística integral y revisar los files de carga internacional.</w:t>
            </w:r>
          </w:p>
          <w:p w:rsidR="00F5296B" w:rsidRPr="0010341B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  <w:p w:rsidR="00F5296B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lang w:val="es-PE"/>
              </w:rPr>
            </w:pPr>
            <w:r w:rsidRPr="009445EE">
              <w:rPr>
                <w:lang w:val="es-PE"/>
              </w:rPr>
              <w:t xml:space="preserve">Cumplir con sus funciones, manteniendo una trazabilidad de sus acciones y no involucrarse en actividades ilícitas. </w:t>
            </w:r>
          </w:p>
          <w:p w:rsidR="00F5296B" w:rsidRPr="009445EE" w:rsidRDefault="00F5296B" w:rsidP="00F5296B">
            <w:pPr>
              <w:pStyle w:val="Prrafodelista"/>
              <w:widowControl w:val="0"/>
              <w:suppressAutoHyphens/>
              <w:jc w:val="both"/>
              <w:rPr>
                <w:lang w:val="es-PE"/>
              </w:rPr>
            </w:pPr>
          </w:p>
          <w:p w:rsidR="00F5296B" w:rsidRPr="003D4EA5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lang w:val="es-PE" w:eastAsia="en-US" w:bidi="es-ES"/>
              </w:rPr>
            </w:pPr>
            <w:r>
              <w:rPr>
                <w:lang w:val="es-PE"/>
              </w:rPr>
              <w:t>Alimentar el cuadro de críticos y presentarlo cada quince días, los días lunes.</w:t>
            </w:r>
          </w:p>
          <w:p w:rsidR="00F5296B" w:rsidRDefault="00F5296B" w:rsidP="00F5296B">
            <w:pPr>
              <w:pStyle w:val="Prrafodelista"/>
              <w:widowControl w:val="0"/>
              <w:suppressAutoHyphens/>
              <w:jc w:val="both"/>
              <w:rPr>
                <w:lang w:val="es-PE"/>
              </w:rPr>
            </w:pPr>
            <w:r>
              <w:rPr>
                <w:lang w:val="es-PE"/>
              </w:rPr>
              <w:t>(Específicamente el cuadro de sobre costos).</w:t>
            </w:r>
          </w:p>
          <w:p w:rsidR="00F5296B" w:rsidRDefault="00F5296B" w:rsidP="00F5296B">
            <w:pPr>
              <w:pStyle w:val="Prrafodelista"/>
              <w:widowControl w:val="0"/>
              <w:suppressAutoHyphens/>
              <w:jc w:val="both"/>
              <w:rPr>
                <w:lang w:val="es-PE"/>
              </w:rPr>
            </w:pPr>
          </w:p>
          <w:p w:rsidR="00F5296B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lang w:val="es-PE" w:eastAsia="en-US" w:bidi="es-ES"/>
              </w:rPr>
            </w:pPr>
            <w:r w:rsidRPr="00B6728E">
              <w:rPr>
                <w:rFonts w:cs="Arial"/>
                <w:lang w:val="es-PE" w:eastAsia="en-US" w:bidi="es-ES"/>
              </w:rPr>
              <w:t>Realizar el seguimiento de</w:t>
            </w:r>
            <w:r>
              <w:rPr>
                <w:rFonts w:cs="Arial"/>
                <w:lang w:val="es-PE" w:eastAsia="en-US" w:bidi="es-ES"/>
              </w:rPr>
              <w:t xml:space="preserve"> los cuadros de contabilidad (Gastos y compras no facturadas).</w:t>
            </w:r>
          </w:p>
          <w:p w:rsidR="00F5296B" w:rsidRDefault="00F5296B" w:rsidP="00F5296B">
            <w:pPr>
              <w:pStyle w:val="Prrafodelista"/>
              <w:widowControl w:val="0"/>
              <w:suppressAutoHyphens/>
              <w:jc w:val="both"/>
              <w:rPr>
                <w:rFonts w:cs="Arial"/>
                <w:lang w:val="es-PE" w:eastAsia="en-US" w:bidi="es-ES"/>
              </w:rPr>
            </w:pPr>
          </w:p>
          <w:p w:rsidR="00F5296B" w:rsidRPr="003D4EA5" w:rsidRDefault="00F5296B" w:rsidP="00F5296B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rFonts w:cs="Arial"/>
                <w:lang w:val="es-PE" w:eastAsia="en-US" w:bidi="es-ES"/>
              </w:rPr>
            </w:pPr>
            <w:r w:rsidRPr="009445EE">
              <w:rPr>
                <w:lang w:val="es-PE"/>
              </w:rPr>
              <w:t>Otras funciones de su competencia que le sean asignadas por la Gerenc</w:t>
            </w:r>
            <w:r>
              <w:rPr>
                <w:lang w:val="es-PE"/>
              </w:rPr>
              <w:t>ia de Administración y Finanzas.</w:t>
            </w:r>
          </w:p>
          <w:p w:rsidR="00F5296B" w:rsidRDefault="00F5296B" w:rsidP="00F5296B">
            <w:pPr>
              <w:pStyle w:val="Prrafodelista"/>
              <w:widowControl w:val="0"/>
              <w:suppressAutoHyphens/>
              <w:jc w:val="both"/>
              <w:rPr>
                <w:rFonts w:cs="Arial"/>
                <w:lang w:val="es-PE" w:eastAsia="en-US" w:bidi="es-ES"/>
              </w:rPr>
            </w:pPr>
          </w:p>
          <w:p w:rsidR="00F5296B" w:rsidRPr="001833B6" w:rsidRDefault="00F5296B" w:rsidP="00F5296B">
            <w:pPr>
              <w:widowControl w:val="0"/>
              <w:suppressAutoHyphens/>
              <w:ind w:left="426" w:hanging="426"/>
              <w:jc w:val="both"/>
              <w:rPr>
                <w:lang w:val="es-PE"/>
              </w:rPr>
            </w:pPr>
          </w:p>
        </w:tc>
      </w:tr>
      <w:tr w:rsidR="00F5296B" w:rsidRPr="00507D61" w:rsidTr="00F5296B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1833B6" w:rsidRDefault="00F5296B" w:rsidP="00F5296B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</w:p>
        </w:tc>
      </w:tr>
      <w:tr w:rsidR="00F5296B" w:rsidRPr="00507D61" w:rsidTr="00F5296B">
        <w:trPr>
          <w:cantSplit/>
          <w:trHeight w:val="392"/>
        </w:trPr>
        <w:tc>
          <w:tcPr>
            <w:tcW w:w="4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F5296B" w:rsidRPr="00507D61" w:rsidTr="00F5296B">
        <w:trPr>
          <w:cantSplit/>
          <w:trHeight w:val="397"/>
        </w:trPr>
        <w:tc>
          <w:tcPr>
            <w:tcW w:w="4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70F4F" w:rsidRDefault="00F5296B" w:rsidP="00F5296B">
            <w:pPr>
              <w:numPr>
                <w:ilvl w:val="0"/>
                <w:numId w:val="2"/>
              </w:numPr>
              <w:spacing w:before="240"/>
              <w:ind w:left="357" w:right="57" w:hanging="357"/>
              <w:rPr>
                <w:rFonts w:cs="Arial"/>
              </w:rPr>
            </w:pPr>
            <w:r>
              <w:t xml:space="preserve">Supervisor de Administración </w:t>
            </w:r>
          </w:p>
        </w:tc>
        <w:tc>
          <w:tcPr>
            <w:tcW w:w="4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right="57"/>
            </w:pPr>
            <w:r>
              <w:t>Asistente de Facturación</w:t>
            </w:r>
          </w:p>
          <w:p w:rsidR="00F5296B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right="57"/>
            </w:pPr>
            <w:r>
              <w:t>Asistente de Cobranza</w:t>
            </w:r>
          </w:p>
          <w:p w:rsidR="00F5296B" w:rsidRPr="00E3022A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right="57"/>
            </w:pPr>
            <w:r>
              <w:t>Asistente de Provisión</w:t>
            </w:r>
          </w:p>
        </w:tc>
      </w:tr>
      <w:tr w:rsidR="00F5296B" w:rsidRPr="00507D61" w:rsidTr="00F5296B">
        <w:trPr>
          <w:cantSplit/>
          <w:trHeight w:val="526"/>
        </w:trPr>
        <w:tc>
          <w:tcPr>
            <w:tcW w:w="4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2"/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240" w:line="360" w:lineRule="auto"/>
              <w:ind w:left="3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clientes.</w:t>
            </w:r>
          </w:p>
        </w:tc>
      </w:tr>
      <w:tr w:rsidR="00F5296B" w:rsidRPr="00507D61" w:rsidTr="00F5296B">
        <w:trPr>
          <w:cantSplit/>
          <w:trHeight w:val="601"/>
        </w:trPr>
        <w:tc>
          <w:tcPr>
            <w:tcW w:w="93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93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F5296B" w:rsidRPr="00507D61" w:rsidTr="00F5296B">
        <w:trPr>
          <w:cantSplit/>
          <w:trHeight w:val="578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AF7BF4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8728A1" w:rsidRDefault="00F5296B" w:rsidP="00F5296B">
            <w:pPr>
              <w:pStyle w:val="Prrafodelista"/>
              <w:numPr>
                <w:ilvl w:val="0"/>
                <w:numId w:val="2"/>
              </w:numPr>
              <w:spacing w:before="240"/>
              <w:rPr>
                <w:color w:val="000000" w:themeColor="text1"/>
                <w:lang w:val="es-PE"/>
              </w:rPr>
            </w:pPr>
            <w:r w:rsidRPr="00CE07DC">
              <w:rPr>
                <w:color w:val="000000" w:themeColor="text1"/>
                <w:lang w:val="es-PE"/>
              </w:rPr>
              <w:t xml:space="preserve">Superior o técnico en administración de empresas o contabilidad </w:t>
            </w:r>
          </w:p>
        </w:tc>
      </w:tr>
      <w:tr w:rsidR="00F5296B" w:rsidRPr="00507D61" w:rsidTr="00F5296B">
        <w:trPr>
          <w:cantSplit/>
          <w:trHeight w:val="689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24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4F2B6C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Conocimientos en Aduanas, manejo de caja</w:t>
            </w:r>
          </w:p>
          <w:p w:rsidR="00F5296B" w:rsidRPr="004F2B6C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Nociones de comercio exterior</w:t>
            </w:r>
          </w:p>
          <w:p w:rsidR="00F5296B" w:rsidRPr="004F2B6C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Capacidad de trabajo bajo presión</w:t>
            </w:r>
          </w:p>
          <w:p w:rsidR="00F5296B" w:rsidRPr="004F2B6C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Capacidad de análisis</w:t>
            </w:r>
          </w:p>
          <w:p w:rsidR="00F5296B" w:rsidRPr="008728A1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rPr>
                <w:color w:val="000000" w:themeColor="text1"/>
                <w:lang w:val="es-PE"/>
              </w:rPr>
            </w:pPr>
            <w:r w:rsidRPr="004F2B6C">
              <w:rPr>
                <w:color w:val="000000" w:themeColor="text1"/>
                <w:lang w:val="es-PE"/>
              </w:rPr>
              <w:t>Computación a nivel usuario</w:t>
            </w:r>
          </w:p>
        </w:tc>
      </w:tr>
      <w:tr w:rsidR="00F5296B" w:rsidRPr="00507D61" w:rsidTr="00F5296B">
        <w:trPr>
          <w:cantSplit/>
          <w:trHeight w:val="671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8728A1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 1</w:t>
            </w:r>
            <w:r>
              <w:rPr>
                <w:color w:val="000000" w:themeColor="text1"/>
                <w:lang w:val="es-PE"/>
              </w:rPr>
              <w:t xml:space="preserve"> año de experiencia en puestos similares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353E9B" w:rsidRDefault="00F5296B" w:rsidP="00F5296B">
            <w:pPr>
              <w:numPr>
                <w:ilvl w:val="0"/>
                <w:numId w:val="2"/>
              </w:numPr>
              <w:spacing w:before="24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 xml:space="preserve">Definidas en la evaluación de desempeño. </w:t>
            </w:r>
            <w:r>
              <w:t>Debe poder tener visión, audición, y habla.  Así como también debe tener todas sus facultades intelectuales y motoras.</w:t>
            </w:r>
          </w:p>
        </w:tc>
      </w:tr>
      <w:tr w:rsidR="00F5296B" w:rsidRPr="00507D61" w:rsidTr="00F5296B">
        <w:trPr>
          <w:cantSplit/>
          <w:trHeight w:val="544"/>
        </w:trPr>
        <w:tc>
          <w:tcPr>
            <w:tcW w:w="9384" w:type="dxa"/>
            <w:gridSpan w:val="6"/>
            <w:shd w:val="clear" w:color="auto" w:fill="auto"/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96B" w:rsidRPr="00507D61" w:rsidTr="00F5296B">
        <w:trPr>
          <w:cantSplit/>
          <w:trHeight w:val="578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697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F5296B" w:rsidRPr="00507D61" w:rsidTr="00F5296B">
        <w:trPr>
          <w:cantSplit/>
          <w:trHeight w:val="544"/>
        </w:trPr>
        <w:tc>
          <w:tcPr>
            <w:tcW w:w="93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F5296B" w:rsidRPr="00507D61" w:rsidTr="00F5296B">
        <w:trPr>
          <w:cantSplit/>
          <w:trHeight w:val="578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5296B" w:rsidRPr="00507D61" w:rsidTr="00F5296B">
        <w:trPr>
          <w:cantSplit/>
          <w:trHeight w:val="503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Giovanni Klein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F5296B" w:rsidRPr="00507D61" w:rsidTr="00F5296B">
        <w:trPr>
          <w:cantSplit/>
          <w:trHeight w:val="56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F5296B" w:rsidRPr="00507D61" w:rsidTr="00F5296B">
        <w:trPr>
          <w:cantSplit/>
          <w:trHeight w:val="567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96B" w:rsidRPr="00507D61" w:rsidRDefault="00F5296B" w:rsidP="00F5296B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  <w:bookmarkEnd w:id="0"/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75" w:rsidRDefault="00A67375">
      <w:r>
        <w:separator/>
      </w:r>
    </w:p>
  </w:endnote>
  <w:endnote w:type="continuationSeparator" w:id="0">
    <w:p w:rsidR="00A67375" w:rsidRDefault="00A6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75" w:rsidRDefault="00A67375">
      <w:r>
        <w:separator/>
      </w:r>
    </w:p>
  </w:footnote>
  <w:footnote w:type="continuationSeparator" w:id="0">
    <w:p w:rsidR="00A67375" w:rsidRDefault="00A6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9C16B1" w:rsidP="00E40EF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MOF-AD-012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</w:t>
          </w:r>
          <w:r w:rsidR="00E40EF5">
            <w:rPr>
              <w:sz w:val="12"/>
            </w:rPr>
            <w:t xml:space="preserve">  </w:t>
          </w:r>
          <w:r>
            <w:rPr>
              <w:sz w:val="12"/>
            </w:rPr>
            <w:t xml:space="preserve">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E40EF5" w:rsidP="00E40EF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26/11</w:t>
          </w:r>
          <w:r w:rsidR="009C16B1">
            <w:rPr>
              <w:b/>
              <w:sz w:val="12"/>
            </w:rPr>
            <w:t>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E40EF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C02E8" w:rsidP="00E40EF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E40EF5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4045"/>
    <w:multiLevelType w:val="hybridMultilevel"/>
    <w:tmpl w:val="28906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AE44E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5C45"/>
    <w:multiLevelType w:val="hybridMultilevel"/>
    <w:tmpl w:val="DFFA1C7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8"/>
  </w:num>
  <w:num w:numId="15">
    <w:abstractNumId w:val="6"/>
  </w:num>
  <w:num w:numId="16">
    <w:abstractNumId w:val="14"/>
  </w:num>
  <w:num w:numId="17">
    <w:abstractNumId w:val="4"/>
  </w:num>
  <w:num w:numId="18">
    <w:abstractNumId w:val="11"/>
  </w:num>
  <w:num w:numId="19">
    <w:abstractNumId w:val="15"/>
  </w:num>
  <w:num w:numId="20">
    <w:abstractNumId w:val="20"/>
  </w:num>
  <w:num w:numId="21">
    <w:abstractNumId w:val="1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40E9B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341B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2F8D"/>
    <w:rsid w:val="001E03D0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43F66"/>
    <w:rsid w:val="0024739F"/>
    <w:rsid w:val="00267500"/>
    <w:rsid w:val="00270DC0"/>
    <w:rsid w:val="00277438"/>
    <w:rsid w:val="00280A21"/>
    <w:rsid w:val="0028315A"/>
    <w:rsid w:val="002901C6"/>
    <w:rsid w:val="002961B9"/>
    <w:rsid w:val="002A4A95"/>
    <w:rsid w:val="002A7837"/>
    <w:rsid w:val="002B4681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D4EA5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2B6C"/>
    <w:rsid w:val="004F4D77"/>
    <w:rsid w:val="004F69D5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190A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37BE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A79FD"/>
    <w:rsid w:val="006C1C21"/>
    <w:rsid w:val="006C53FE"/>
    <w:rsid w:val="006E660F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06207"/>
    <w:rsid w:val="0091670D"/>
    <w:rsid w:val="00925047"/>
    <w:rsid w:val="00933C2C"/>
    <w:rsid w:val="00936ED2"/>
    <w:rsid w:val="009445EE"/>
    <w:rsid w:val="009479F2"/>
    <w:rsid w:val="00950451"/>
    <w:rsid w:val="00957FE5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16B1"/>
    <w:rsid w:val="009C2735"/>
    <w:rsid w:val="009C5DD3"/>
    <w:rsid w:val="009C63E3"/>
    <w:rsid w:val="009D0CAD"/>
    <w:rsid w:val="009D4DE9"/>
    <w:rsid w:val="009D576A"/>
    <w:rsid w:val="009F34C1"/>
    <w:rsid w:val="00A06CAB"/>
    <w:rsid w:val="00A07402"/>
    <w:rsid w:val="00A128E6"/>
    <w:rsid w:val="00A15C76"/>
    <w:rsid w:val="00A15E63"/>
    <w:rsid w:val="00A226E7"/>
    <w:rsid w:val="00A274E5"/>
    <w:rsid w:val="00A319D3"/>
    <w:rsid w:val="00A469D8"/>
    <w:rsid w:val="00A51880"/>
    <w:rsid w:val="00A67375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06C1"/>
    <w:rsid w:val="00AF341E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6728E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0D12"/>
    <w:rsid w:val="00C946BA"/>
    <w:rsid w:val="00CC7F91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44D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0EF5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239B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296B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FE98-1269-408B-8670-DCC950A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11</cp:revision>
  <cp:lastPrinted>2015-11-26T15:38:00Z</cp:lastPrinted>
  <dcterms:created xsi:type="dcterms:W3CDTF">2015-08-13T21:25:00Z</dcterms:created>
  <dcterms:modified xsi:type="dcterms:W3CDTF">2015-11-26T15:38:00Z</dcterms:modified>
</cp:coreProperties>
</file>