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80"/>
        <w:gridCol w:w="430"/>
        <w:gridCol w:w="2410"/>
        <w:gridCol w:w="511"/>
        <w:gridCol w:w="1899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3A61C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DIRECTIVO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C801F9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PERSONAL</w:t>
            </w:r>
            <w:r w:rsidR="00B05CE1">
              <w:rPr>
                <w:rFonts w:cs="Arial"/>
                <w:sz w:val="22"/>
                <w:lang w:val="es-PE"/>
              </w:rPr>
              <w:t xml:space="preserve"> </w:t>
            </w:r>
            <w:r w:rsidR="00EC00D4" w:rsidRPr="00EC00D4">
              <w:rPr>
                <w:rFonts w:cs="Arial"/>
                <w:sz w:val="22"/>
                <w:lang w:val="es-PE"/>
              </w:rPr>
              <w:t>ADMINISTRATIVO</w:t>
            </w:r>
          </w:p>
        </w:tc>
      </w:tr>
      <w:tr w:rsidR="000622F7" w:rsidRPr="00F703B8" w:rsidTr="00CB2047">
        <w:trPr>
          <w:cantSplit/>
          <w:trHeight w:val="7935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6C4821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SUPERVISOR DE CARGA INTERN</w:t>
            </w:r>
            <w:bookmarkStart w:id="0" w:name="_GoBack"/>
            <w:bookmarkEnd w:id="0"/>
            <w:r>
              <w:rPr>
                <w:rFonts w:cs="Arial"/>
                <w:sz w:val="50"/>
                <w:szCs w:val="50"/>
                <w:lang w:val="es-PE"/>
              </w:rPr>
              <w:t>ACIONAL</w:t>
            </w:r>
          </w:p>
        </w:tc>
      </w:tr>
      <w:tr w:rsidR="00CB2047" w:rsidRPr="00F703B8" w:rsidTr="00CB2047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047" w:rsidRPr="009A5C12" w:rsidRDefault="00CB204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2047" w:rsidRPr="009A5C12" w:rsidRDefault="00CB204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CB2047" w:rsidRPr="009A5C12" w:rsidRDefault="00CB2047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B2047" w:rsidRPr="009A5C12" w:rsidRDefault="00CB204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CB2047" w:rsidRPr="009A5C12" w:rsidTr="00CB2047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047" w:rsidRPr="009A5C12" w:rsidRDefault="00CB204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2047" w:rsidRPr="009A5C12" w:rsidRDefault="00CB204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CB2047" w:rsidRPr="009A5C12" w:rsidRDefault="00CB204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B2047" w:rsidRPr="009A5C12" w:rsidRDefault="00CB2047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CB2047" w:rsidRPr="009A5C12" w:rsidTr="00CB2047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047" w:rsidRPr="009A5C12" w:rsidRDefault="00CB2047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2047" w:rsidRPr="009A5C12" w:rsidRDefault="00CB2047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CB2047" w:rsidRPr="009A5C12" w:rsidRDefault="00CB2047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B2047" w:rsidRPr="009A5C12" w:rsidRDefault="00CB2047" w:rsidP="006C0FF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CB2047" w:rsidRPr="009A5C12" w:rsidTr="00CB2047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047" w:rsidRPr="009A5C12" w:rsidRDefault="00CB2047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2047" w:rsidRPr="009A5C12" w:rsidRDefault="00CB2047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CB2047" w:rsidRPr="009A5C12" w:rsidRDefault="00CB2047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B2047" w:rsidRPr="009A5C12" w:rsidRDefault="00CB2047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OBJETIVOS DEL PUESTO</w:t>
      </w:r>
    </w:p>
    <w:p w:rsidR="003D61CC" w:rsidRPr="00B81F44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3A61CF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b/>
          <w:sz w:val="22"/>
          <w:szCs w:val="22"/>
        </w:rPr>
      </w:pPr>
      <w:r w:rsidRPr="00187AC9">
        <w:rPr>
          <w:rFonts w:cs="Arial"/>
          <w:sz w:val="22"/>
          <w:szCs w:val="22"/>
        </w:rPr>
        <w:t>Planificación y verificación de las actividades de importación y exportación. Asimismo, realiza el seguimiento del proceso desde la recepción de la orden de compra hasta el arribo de la carga a destino, teniendo como responsabilidad una cartera de clientes.</w:t>
      </w:r>
    </w:p>
    <w:p w:rsidR="00187AC9" w:rsidRPr="00187AC9" w:rsidRDefault="00187AC9" w:rsidP="00187AC9">
      <w:pPr>
        <w:pStyle w:val="Prrafodelista"/>
        <w:spacing w:line="20" w:lineRule="atLeast"/>
        <w:ind w:left="851"/>
        <w:jc w:val="both"/>
        <w:rPr>
          <w:rFonts w:cs="Arial"/>
          <w:b/>
          <w:sz w:val="22"/>
          <w:szCs w:val="22"/>
        </w:rPr>
      </w:pPr>
    </w:p>
    <w:p w:rsidR="000622F7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FUNCIONES ASIGNADAS</w:t>
      </w:r>
    </w:p>
    <w:p w:rsidR="003D61CC" w:rsidRPr="00B81F44" w:rsidRDefault="003D61CC" w:rsidP="003D61CC">
      <w:pPr>
        <w:pStyle w:val="Prrafodelista"/>
        <w:jc w:val="both"/>
        <w:rPr>
          <w:rFonts w:cs="Arial"/>
          <w:b/>
          <w:sz w:val="22"/>
          <w:szCs w:val="22"/>
        </w:rPr>
      </w:pP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Definir y programar la distribución equitativa del trabajo entre el personal del área.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Supervisar el cumplimiento de las actividades relacionadas con la tramitación documentaria y movimiento físico de la carga internacional, de acuerdo a los dispositivos legales vigentes.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Coordinar los trámites de carga internacional, constituyéndose en el intermediario entre el cliente en Perú y el proveedor en cualquier punto de origen o destino.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Asegurar el cumplimiento de los compromisos contraídos con los clientes relacionados a las operaciones de la carga.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Mantener comunicación y coordinación constante con los agentes embarcadores de los diferentes puntos de origen.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Mantener comunicación constante con los clientes, a través de comunicación directa, vía fax, correo electrónico y reportes, de acuerdo a las necesidades de cada cliente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 xml:space="preserve">Efectuar el seguimiento a los embarques, a fin de determinar el estado en que se encuentra la mercadería en todo momento para informar y responder a las consultas de los clientes 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Realizar el seguimiento que permita el conocimiento oportuno de los problemas que se presenten en las operaciones de carga; a fin de tomar las medidas correctivas que aseguren la continuidad de las operaciones.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Atender problemas que se presenten en el desarrollo de las operaciones que escapen al nivel de solución de los asistentes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Coordinar reuniones periódicas con clientes o entidades con las cuales se opera para establecer políticas y procedimientos de trabajo, así como mejoras orientadas a la búsqueda de eficiencia en la gestión de las operaciones de carga.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Mantener contacto permanente con las dependencias relacionadas al transporte de carga internacional, terminales de almacenamiento, aduanas, líneas aéreas, navieras y agencias marítimas a fin de coordinar y facilitar el desarrollo del proceso de embarque y arribo de la mercadería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 xml:space="preserve">Mantener informada a la Gerencia de los embarques o coordinaciones importantes de la gestión de la carga; en base a criterios de urgencia, volumen, irregularidades o posibles problemas que podrían presentarse en las operaciones 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Controlar los pagos que por diversos conceptos se deben efectuar en el desarrollo de las operaciones.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Coordinar con el área de RR. HH las necesidades de capacitación del personal que promueva el desarrollo, la productividad y la eficiencia del personal de la Jefatura de Operaciones Carga.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Cumplir con el reglamento, las políticas, los procedimientos y demás disposiciones establecidas por la Corporación.</w:t>
      </w:r>
    </w:p>
    <w:p w:rsidR="00187AC9" w:rsidRPr="00187AC9" w:rsidRDefault="00187AC9" w:rsidP="00187AC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187AC9">
        <w:rPr>
          <w:rFonts w:cs="Arial"/>
          <w:sz w:val="22"/>
          <w:szCs w:val="22"/>
        </w:rPr>
        <w:t>Otras funciones del campo de su competencia que le sean asignadas por la Gerencia General.</w:t>
      </w:r>
    </w:p>
    <w:p w:rsidR="00C801F9" w:rsidRDefault="00C801F9" w:rsidP="00164EE3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187AC9" w:rsidRDefault="00187AC9" w:rsidP="00164EE3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187AC9" w:rsidRPr="00164EE3" w:rsidRDefault="00187AC9" w:rsidP="00164EE3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lastRenderedPageBreak/>
        <w:t>RELACIONES DE PUESTO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depende y reporta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164EE3">
        <w:rPr>
          <w:rFonts w:cs="Arial"/>
          <w:sz w:val="22"/>
          <w:szCs w:val="22"/>
        </w:rPr>
        <w:t>Gerente General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Pr="00B81F44" w:rsidRDefault="001B1C18" w:rsidP="00153642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tiene autoridad con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164EE3">
        <w:rPr>
          <w:rFonts w:cs="Arial"/>
          <w:sz w:val="22"/>
          <w:szCs w:val="22"/>
        </w:rPr>
        <w:t xml:space="preserve">Asistente de </w:t>
      </w:r>
      <w:r w:rsidR="00187AC9">
        <w:rPr>
          <w:rFonts w:cs="Arial"/>
          <w:sz w:val="22"/>
          <w:szCs w:val="22"/>
        </w:rPr>
        <w:t>Carga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Comunicaciones externas</w:t>
      </w:r>
      <w:r w:rsidRPr="00B81F44">
        <w:rPr>
          <w:rFonts w:cs="Arial"/>
          <w:sz w:val="22"/>
          <w:szCs w:val="22"/>
        </w:rPr>
        <w:tab/>
      </w:r>
      <w:r w:rsidR="009A5C12" w:rsidRPr="00B81F44">
        <w:rPr>
          <w:rFonts w:cs="Arial"/>
          <w:sz w:val="22"/>
          <w:szCs w:val="22"/>
        </w:rPr>
        <w:tab/>
      </w:r>
      <w:r w:rsidRPr="00B81F44">
        <w:rPr>
          <w:rFonts w:cs="Arial"/>
          <w:sz w:val="22"/>
          <w:szCs w:val="22"/>
        </w:rPr>
        <w:t>:</w:t>
      </w:r>
      <w:r w:rsidRPr="00B81F44">
        <w:rPr>
          <w:rFonts w:cs="Arial"/>
          <w:sz w:val="22"/>
          <w:szCs w:val="22"/>
        </w:rPr>
        <w:tab/>
      </w:r>
      <w:r w:rsidR="00187AC9">
        <w:rPr>
          <w:rFonts w:cs="Arial"/>
          <w:sz w:val="22"/>
          <w:szCs w:val="22"/>
        </w:rPr>
        <w:t>Clientes, líneas aéreas y Consolidadoras</w:t>
      </w:r>
    </w:p>
    <w:p w:rsidR="00023969" w:rsidRPr="00B81F44" w:rsidRDefault="00023969" w:rsidP="00023969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1B1C18" w:rsidRPr="00B81F44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REQUISITOS DE COMPETENCIA DEL PUESTO</w:t>
      </w:r>
    </w:p>
    <w:p w:rsidR="006A5CAA" w:rsidRPr="00B81F44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Debe cumplir con los siguientes requisitos: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Educación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C801F9" w:rsidRPr="00187AC9" w:rsidRDefault="00187AC9" w:rsidP="00187AC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187AC9">
        <w:rPr>
          <w:rFonts w:cs="Arial"/>
          <w:color w:val="000000" w:themeColor="text1"/>
          <w:sz w:val="22"/>
          <w:szCs w:val="22"/>
          <w:lang w:val="es-PE"/>
        </w:rPr>
        <w:t>Egresado de las carreras de Economía, Administración, Negocios Internacionales y Aduanas, Ingeniería o afines</w:t>
      </w:r>
      <w:r>
        <w:rPr>
          <w:rFonts w:cs="Arial"/>
          <w:color w:val="000000" w:themeColor="text1"/>
          <w:sz w:val="22"/>
          <w:szCs w:val="22"/>
          <w:lang w:val="es-PE"/>
        </w:rPr>
        <w:t>.</w:t>
      </w:r>
    </w:p>
    <w:p w:rsidR="00187AC9" w:rsidRPr="00B81F44" w:rsidRDefault="00187AC9" w:rsidP="00187AC9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Formación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187AC9" w:rsidRPr="00187AC9" w:rsidRDefault="00187AC9" w:rsidP="00187AC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187AC9">
        <w:rPr>
          <w:rFonts w:cs="Arial"/>
          <w:color w:val="000000" w:themeColor="text1"/>
          <w:sz w:val="22"/>
          <w:szCs w:val="22"/>
          <w:lang w:val="es-PE"/>
        </w:rPr>
        <w:t>Conocimiento del proceso completo del transporte multimodal en agencias de carga.</w:t>
      </w:r>
    </w:p>
    <w:p w:rsidR="00187AC9" w:rsidRPr="00187AC9" w:rsidRDefault="00187AC9" w:rsidP="00187AC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187AC9">
        <w:rPr>
          <w:rFonts w:cs="Arial"/>
          <w:color w:val="000000" w:themeColor="text1"/>
          <w:sz w:val="22"/>
          <w:szCs w:val="22"/>
          <w:lang w:val="es-PE"/>
        </w:rPr>
        <w:t>Manejo de carga básica y mercancía peligrosa.</w:t>
      </w:r>
    </w:p>
    <w:p w:rsidR="00187AC9" w:rsidRPr="00187AC9" w:rsidRDefault="00187AC9" w:rsidP="00187AC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187AC9">
        <w:rPr>
          <w:rFonts w:cs="Arial"/>
          <w:color w:val="000000" w:themeColor="text1"/>
          <w:sz w:val="22"/>
          <w:szCs w:val="22"/>
          <w:lang w:val="es-PE"/>
        </w:rPr>
        <w:t>INCOTERMS.</w:t>
      </w:r>
    </w:p>
    <w:p w:rsidR="00187AC9" w:rsidRPr="00187AC9" w:rsidRDefault="00187AC9" w:rsidP="00187AC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187AC9">
        <w:rPr>
          <w:rFonts w:cs="Arial"/>
          <w:color w:val="000000" w:themeColor="text1"/>
          <w:sz w:val="22"/>
          <w:szCs w:val="22"/>
          <w:lang w:val="es-PE"/>
        </w:rPr>
        <w:t>Manejo operativo de la documentación.</w:t>
      </w:r>
    </w:p>
    <w:p w:rsidR="00164EE3" w:rsidRDefault="00187AC9" w:rsidP="00187AC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187AC9">
        <w:rPr>
          <w:rFonts w:cs="Arial"/>
          <w:color w:val="000000" w:themeColor="text1"/>
          <w:sz w:val="22"/>
          <w:szCs w:val="22"/>
          <w:lang w:val="es-PE"/>
        </w:rPr>
        <w:t>Pricing – cotizaciones.</w:t>
      </w:r>
    </w:p>
    <w:p w:rsidR="00187AC9" w:rsidRPr="00257033" w:rsidRDefault="00187AC9" w:rsidP="00187AC9">
      <w:pPr>
        <w:pStyle w:val="Prrafodelista"/>
        <w:spacing w:line="20" w:lineRule="atLeast"/>
        <w:ind w:left="1224"/>
        <w:jc w:val="both"/>
        <w:rPr>
          <w:rFonts w:cs="Arial"/>
          <w:color w:val="000000" w:themeColor="text1"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Experiencia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Default="009A5C12" w:rsidP="009A5C12">
      <w:pPr>
        <w:pStyle w:val="Prrafodelista"/>
        <w:numPr>
          <w:ilvl w:val="2"/>
          <w:numId w:val="30"/>
        </w:numPr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Experiencia mínima de 0</w:t>
      </w:r>
      <w:r w:rsidR="00C801F9">
        <w:rPr>
          <w:rFonts w:cs="Arial"/>
          <w:sz w:val="22"/>
          <w:szCs w:val="22"/>
        </w:rPr>
        <w:t>2</w:t>
      </w:r>
      <w:r w:rsidRPr="00B81F44">
        <w:rPr>
          <w:rFonts w:cs="Arial"/>
          <w:sz w:val="22"/>
          <w:szCs w:val="22"/>
        </w:rPr>
        <w:t xml:space="preserve"> año en el puesto o similares.</w:t>
      </w:r>
    </w:p>
    <w:p w:rsidR="00CD2347" w:rsidRPr="00B81F44" w:rsidRDefault="00CD2347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Habilidades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sz w:val="22"/>
          <w:szCs w:val="22"/>
        </w:rPr>
        <w:t>Definidas en la evaluación de desempeño</w:t>
      </w:r>
    </w:p>
    <w:p w:rsidR="000622F7" w:rsidRPr="00B81F44" w:rsidRDefault="000622F7" w:rsidP="003D61CC">
      <w:pPr>
        <w:pStyle w:val="Prrafodelista"/>
        <w:spacing w:line="20" w:lineRule="atLeast"/>
        <w:jc w:val="both"/>
        <w:rPr>
          <w:rFonts w:cs="Arial"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CONTROL DE CAMBIOS</w:t>
      </w:r>
    </w:p>
    <w:p w:rsidR="009A5C12" w:rsidRPr="00B81F44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0622F7" w:rsidRPr="00B81F44" w:rsidRDefault="009A5C12" w:rsidP="009A5C12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Ninguna por tratarse de la primera versión.</w:t>
      </w:r>
    </w:p>
    <w:sectPr w:rsidR="000622F7" w:rsidRPr="00B81F44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47" w:rsidRPr="00CB2047" w:rsidRDefault="00CB2047" w:rsidP="00CB2047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6C4821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6C4821">
            <w:rPr>
              <w:b/>
              <w:color w:val="000000" w:themeColor="text1"/>
              <w:sz w:val="18"/>
              <w:szCs w:val="16"/>
            </w:rPr>
            <w:t>CI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3A61CF">
            <w:rPr>
              <w:b/>
              <w:color w:val="000000" w:themeColor="text1"/>
              <w:sz w:val="18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E45BDC" w:rsidRPr="00F703B8" w:rsidRDefault="006C4821" w:rsidP="006C4821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SUPERVISOR DE CARGA INTERNACIONAL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CB2047">
            <w:rPr>
              <w:b/>
              <w:noProof/>
              <w:sz w:val="16"/>
              <w:szCs w:val="16"/>
            </w:rPr>
            <w:t>2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CB2047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13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8"/>
  </w:num>
  <w:num w:numId="21">
    <w:abstractNumId w:val="4"/>
  </w:num>
  <w:num w:numId="22">
    <w:abstractNumId w:val="3"/>
  </w:num>
  <w:num w:numId="23">
    <w:abstractNumId w:val="26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23969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C75FF"/>
    <w:rsid w:val="000E0DAA"/>
    <w:rsid w:val="000E6268"/>
    <w:rsid w:val="0011177B"/>
    <w:rsid w:val="001140F3"/>
    <w:rsid w:val="00114A27"/>
    <w:rsid w:val="001178A2"/>
    <w:rsid w:val="001345AA"/>
    <w:rsid w:val="00136874"/>
    <w:rsid w:val="00143172"/>
    <w:rsid w:val="00144411"/>
    <w:rsid w:val="00145FB4"/>
    <w:rsid w:val="00153642"/>
    <w:rsid w:val="00155DEF"/>
    <w:rsid w:val="001649FF"/>
    <w:rsid w:val="00164EE3"/>
    <w:rsid w:val="00172444"/>
    <w:rsid w:val="00180D34"/>
    <w:rsid w:val="001833B6"/>
    <w:rsid w:val="001837F9"/>
    <w:rsid w:val="00185C88"/>
    <w:rsid w:val="00187AC9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033"/>
    <w:rsid w:val="002576D0"/>
    <w:rsid w:val="00264D3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1CF"/>
    <w:rsid w:val="003A6D74"/>
    <w:rsid w:val="003B6005"/>
    <w:rsid w:val="003C1B55"/>
    <w:rsid w:val="003C4D1C"/>
    <w:rsid w:val="003C69B4"/>
    <w:rsid w:val="003D2E97"/>
    <w:rsid w:val="003D399C"/>
    <w:rsid w:val="003D61C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020B"/>
    <w:rsid w:val="005B2978"/>
    <w:rsid w:val="005C0B5C"/>
    <w:rsid w:val="005D5D00"/>
    <w:rsid w:val="005D5D0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767E7"/>
    <w:rsid w:val="006859C0"/>
    <w:rsid w:val="00686686"/>
    <w:rsid w:val="00695011"/>
    <w:rsid w:val="0069742F"/>
    <w:rsid w:val="006A1052"/>
    <w:rsid w:val="006A23DE"/>
    <w:rsid w:val="006A5CAA"/>
    <w:rsid w:val="006B02BF"/>
    <w:rsid w:val="006C0FFC"/>
    <w:rsid w:val="006C1C21"/>
    <w:rsid w:val="006C4821"/>
    <w:rsid w:val="006C53FE"/>
    <w:rsid w:val="006D51CA"/>
    <w:rsid w:val="006E46B3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77810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05CE1"/>
    <w:rsid w:val="00B0637C"/>
    <w:rsid w:val="00B10F30"/>
    <w:rsid w:val="00B158DB"/>
    <w:rsid w:val="00B15A7A"/>
    <w:rsid w:val="00B37612"/>
    <w:rsid w:val="00B400AC"/>
    <w:rsid w:val="00B41EF8"/>
    <w:rsid w:val="00B437CA"/>
    <w:rsid w:val="00B45706"/>
    <w:rsid w:val="00B46FDA"/>
    <w:rsid w:val="00B55D1D"/>
    <w:rsid w:val="00B56FDC"/>
    <w:rsid w:val="00B66203"/>
    <w:rsid w:val="00B71AB9"/>
    <w:rsid w:val="00B802B5"/>
    <w:rsid w:val="00B81F44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3E1"/>
    <w:rsid w:val="00C65CCA"/>
    <w:rsid w:val="00C7323E"/>
    <w:rsid w:val="00C73B6B"/>
    <w:rsid w:val="00C7735F"/>
    <w:rsid w:val="00C775EB"/>
    <w:rsid w:val="00C801F9"/>
    <w:rsid w:val="00C80DC9"/>
    <w:rsid w:val="00C84D0F"/>
    <w:rsid w:val="00C84E92"/>
    <w:rsid w:val="00C870C6"/>
    <w:rsid w:val="00C871C4"/>
    <w:rsid w:val="00C87FDC"/>
    <w:rsid w:val="00C946BA"/>
    <w:rsid w:val="00CB2047"/>
    <w:rsid w:val="00CD0115"/>
    <w:rsid w:val="00CD0D01"/>
    <w:rsid w:val="00CD2347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5BDC"/>
    <w:rsid w:val="00E478ED"/>
    <w:rsid w:val="00E502A8"/>
    <w:rsid w:val="00E502B9"/>
    <w:rsid w:val="00E52589"/>
    <w:rsid w:val="00E52AA8"/>
    <w:rsid w:val="00E57011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00D4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CE1C2DF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2047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7FE0-55F2-4CB0-9FA9-83FF1679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4</cp:revision>
  <cp:lastPrinted>2017-12-27T13:14:00Z</cp:lastPrinted>
  <dcterms:created xsi:type="dcterms:W3CDTF">2018-01-15T19:11:00Z</dcterms:created>
  <dcterms:modified xsi:type="dcterms:W3CDTF">2018-05-11T21:36:00Z</dcterms:modified>
</cp:coreProperties>
</file>