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851"/>
        <w:gridCol w:w="2081"/>
      </w:tblGrid>
      <w:tr w:rsidR="005403BE" w:rsidRPr="0042060B" w:rsidTr="005535E0">
        <w:trPr>
          <w:trHeight w:val="8731"/>
        </w:trPr>
        <w:tc>
          <w:tcPr>
            <w:tcW w:w="9747" w:type="dxa"/>
            <w:gridSpan w:val="4"/>
          </w:tcPr>
          <w:p w:rsidR="005403BE" w:rsidRPr="0042060B" w:rsidRDefault="00723FD2" w:rsidP="007A1C26">
            <w:pPr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t xml:space="preserve"> </w:t>
            </w:r>
            <w:r w:rsidR="005403BE" w:rsidRPr="0042060B">
              <w:rPr>
                <w:rFonts w:ascii="Arial Rounded MT Bold" w:hAnsi="Arial Rounded MT Bold" w:cs="Arial"/>
                <w:sz w:val="22"/>
                <w:szCs w:val="22"/>
              </w:rPr>
              <w:t>Titulo:</w:t>
            </w:r>
          </w:p>
          <w:p w:rsidR="005403BE" w:rsidRPr="0042060B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Pr="0042060B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AB37D3" w:rsidRDefault="00AB37D3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64489C" w:rsidRPr="0042060B" w:rsidRDefault="0064489C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Pr="0042060B" w:rsidRDefault="005403BE" w:rsidP="007A1C26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2E7D60" w:rsidP="002E7D60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  <w:r>
              <w:rPr>
                <w:rFonts w:ascii="Arial Rounded MT Bold" w:hAnsi="Arial Rounded MT Bold" w:cs="Arial"/>
                <w:sz w:val="56"/>
                <w:szCs w:val="56"/>
              </w:rPr>
              <w:t>Manual de Procedimientos para O</w:t>
            </w:r>
            <w:r w:rsidR="005535E0">
              <w:rPr>
                <w:rFonts w:ascii="Arial Rounded MT Bold" w:hAnsi="Arial Rounded MT Bold" w:cs="Arial"/>
                <w:sz w:val="56"/>
                <w:szCs w:val="56"/>
              </w:rPr>
              <w:t>peraciones Seguras</w:t>
            </w:r>
            <w:r w:rsidR="0064489C">
              <w:rPr>
                <w:rFonts w:ascii="Arial Rounded MT Bold" w:hAnsi="Arial Rounded MT Bold" w:cs="Arial"/>
                <w:sz w:val="56"/>
                <w:szCs w:val="56"/>
              </w:rPr>
              <w:t xml:space="preserve"> del SGCS</w:t>
            </w:r>
          </w:p>
          <w:p w:rsidR="002E7D60" w:rsidRPr="0042060B" w:rsidRDefault="002E7D60" w:rsidP="002E7D60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80752B" w:rsidRDefault="0080752B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39694A" w:rsidRDefault="0039694A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39694A" w:rsidRDefault="0039694A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403BE" w:rsidP="007A1C26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Pr="0042060B" w:rsidRDefault="005403BE" w:rsidP="007A1C26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2518B1" w:rsidRPr="0042060B" w:rsidTr="002518B1">
        <w:trPr>
          <w:trHeight w:val="409"/>
        </w:trPr>
        <w:tc>
          <w:tcPr>
            <w:tcW w:w="1980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2835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PUESTO</w:t>
            </w:r>
          </w:p>
        </w:tc>
        <w:tc>
          <w:tcPr>
            <w:tcW w:w="2851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NOMBRE</w:t>
            </w:r>
          </w:p>
        </w:tc>
        <w:tc>
          <w:tcPr>
            <w:tcW w:w="2081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FECHA</w:t>
            </w:r>
          </w:p>
        </w:tc>
      </w:tr>
      <w:tr w:rsidR="002518B1" w:rsidRPr="0042060B" w:rsidTr="002518B1">
        <w:trPr>
          <w:trHeight w:val="605"/>
        </w:trPr>
        <w:tc>
          <w:tcPr>
            <w:tcW w:w="1980" w:type="dxa"/>
            <w:vAlign w:val="center"/>
          </w:tcPr>
          <w:p w:rsidR="002518B1" w:rsidRPr="0042060B" w:rsidRDefault="002518B1" w:rsidP="00483C7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ELABORADO POR:</w:t>
            </w:r>
          </w:p>
        </w:tc>
        <w:tc>
          <w:tcPr>
            <w:tcW w:w="2835" w:type="dxa"/>
            <w:vAlign w:val="center"/>
          </w:tcPr>
          <w:p w:rsidR="002518B1" w:rsidRPr="0042060B" w:rsidRDefault="002518B1" w:rsidP="00184565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Coordinador de Calidad</w:t>
            </w:r>
          </w:p>
        </w:tc>
        <w:tc>
          <w:tcPr>
            <w:tcW w:w="2851" w:type="dxa"/>
            <w:vAlign w:val="center"/>
          </w:tcPr>
          <w:p w:rsidR="002518B1" w:rsidRPr="0042060B" w:rsidRDefault="002518B1" w:rsidP="00483C76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Miguel Kikuchi</w:t>
            </w:r>
          </w:p>
        </w:tc>
        <w:tc>
          <w:tcPr>
            <w:tcW w:w="2081" w:type="dxa"/>
            <w:vAlign w:val="center"/>
          </w:tcPr>
          <w:p w:rsidR="002518B1" w:rsidRPr="0042060B" w:rsidRDefault="002518B1" w:rsidP="00AB37D3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12/04/2018</w:t>
            </w:r>
          </w:p>
        </w:tc>
      </w:tr>
      <w:tr w:rsidR="002518B1" w:rsidRPr="0042060B" w:rsidTr="002518B1">
        <w:trPr>
          <w:trHeight w:val="605"/>
        </w:trPr>
        <w:tc>
          <w:tcPr>
            <w:tcW w:w="1980" w:type="dxa"/>
            <w:vAlign w:val="center"/>
          </w:tcPr>
          <w:p w:rsidR="002518B1" w:rsidRPr="0042060B" w:rsidRDefault="002518B1" w:rsidP="00483C76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REVIS</w:t>
            </w:r>
            <w:r w:rsidRPr="0042060B">
              <w:rPr>
                <w:rFonts w:ascii="Arial Rounded MT Bold" w:hAnsi="Arial Rounded MT Bold" w:cs="Arial"/>
              </w:rPr>
              <w:t>ADO POR:</w:t>
            </w:r>
          </w:p>
        </w:tc>
        <w:tc>
          <w:tcPr>
            <w:tcW w:w="2835" w:type="dxa"/>
            <w:vAlign w:val="center"/>
          </w:tcPr>
          <w:p w:rsidR="002518B1" w:rsidRPr="0042060B" w:rsidRDefault="002518B1" w:rsidP="00483C76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Jefe de Seguridad y Calidad</w:t>
            </w:r>
          </w:p>
        </w:tc>
        <w:tc>
          <w:tcPr>
            <w:tcW w:w="2851" w:type="dxa"/>
            <w:vAlign w:val="center"/>
          </w:tcPr>
          <w:p w:rsidR="002518B1" w:rsidRPr="0042060B" w:rsidRDefault="002518B1" w:rsidP="00483C76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Ricardo Alarcon</w:t>
            </w:r>
          </w:p>
        </w:tc>
        <w:tc>
          <w:tcPr>
            <w:tcW w:w="2081" w:type="dxa"/>
            <w:vAlign w:val="center"/>
          </w:tcPr>
          <w:p w:rsidR="002518B1" w:rsidRPr="0042060B" w:rsidRDefault="002518B1" w:rsidP="00AB37D3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12/04/2018</w:t>
            </w:r>
          </w:p>
        </w:tc>
      </w:tr>
      <w:tr w:rsidR="002518B1" w:rsidRPr="0042060B" w:rsidTr="002518B1">
        <w:trPr>
          <w:trHeight w:val="709"/>
        </w:trPr>
        <w:tc>
          <w:tcPr>
            <w:tcW w:w="1980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APROBADO POR:</w:t>
            </w:r>
          </w:p>
        </w:tc>
        <w:tc>
          <w:tcPr>
            <w:tcW w:w="2835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Gerente General</w:t>
            </w:r>
          </w:p>
        </w:tc>
        <w:tc>
          <w:tcPr>
            <w:tcW w:w="2851" w:type="dxa"/>
            <w:vAlign w:val="center"/>
          </w:tcPr>
          <w:p w:rsidR="002518B1" w:rsidRPr="0042060B" w:rsidRDefault="002518B1" w:rsidP="007A1C26">
            <w:pPr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Giovanni Klein</w:t>
            </w:r>
          </w:p>
        </w:tc>
        <w:tc>
          <w:tcPr>
            <w:tcW w:w="2081" w:type="dxa"/>
            <w:vAlign w:val="center"/>
          </w:tcPr>
          <w:p w:rsidR="002518B1" w:rsidRPr="0042060B" w:rsidRDefault="002518B1" w:rsidP="00AB37D3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12/04/2018</w:t>
            </w:r>
          </w:p>
        </w:tc>
      </w:tr>
    </w:tbl>
    <w:p w:rsidR="00184565" w:rsidRDefault="00184565" w:rsidP="00931A92">
      <w:pPr>
        <w:pStyle w:val="Estilo2"/>
        <w:tabs>
          <w:tab w:val="clear" w:pos="851"/>
        </w:tabs>
        <w:rPr>
          <w:rFonts w:ascii="Arial" w:hAnsi="Arial" w:cs="Arial"/>
          <w:szCs w:val="24"/>
          <w:lang w:val="es-ES"/>
        </w:rPr>
      </w:pPr>
    </w:p>
    <w:p w:rsidR="0080752B" w:rsidRDefault="0080752B" w:rsidP="00931A92">
      <w:pPr>
        <w:pStyle w:val="Estilo2"/>
        <w:tabs>
          <w:tab w:val="clear" w:pos="851"/>
        </w:tabs>
        <w:rPr>
          <w:rFonts w:ascii="Arial" w:hAnsi="Arial" w:cs="Arial"/>
          <w:szCs w:val="24"/>
          <w:lang w:val="es-ES"/>
        </w:rPr>
      </w:pPr>
    </w:p>
    <w:p w:rsidR="0080752B" w:rsidRDefault="002518B1" w:rsidP="002518B1">
      <w:pPr>
        <w:pStyle w:val="Estilo2"/>
        <w:tabs>
          <w:tab w:val="clear" w:pos="851"/>
          <w:tab w:val="left" w:pos="3885"/>
        </w:tabs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ab/>
      </w:r>
    </w:p>
    <w:p w:rsidR="00E00C33" w:rsidRDefault="00E00C33" w:rsidP="00E00C33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OBJETIVO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F825E8" w:rsidRDefault="00F825E8" w:rsidP="00F825E8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Definir la</w:t>
      </w:r>
      <w:r w:rsidR="00DD6AE6">
        <w:rPr>
          <w:rFonts w:ascii="Arial" w:hAnsi="Arial"/>
          <w:sz w:val="18"/>
          <w:szCs w:val="18"/>
        </w:rPr>
        <w:t xml:space="preserve"> </w:t>
      </w:r>
      <w:r w:rsidR="000A400E">
        <w:rPr>
          <w:rFonts w:ascii="Arial" w:hAnsi="Arial"/>
          <w:sz w:val="18"/>
          <w:szCs w:val="18"/>
        </w:rPr>
        <w:t>metodología</w:t>
      </w:r>
      <w:r w:rsidR="00DD6AE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 seguir para</w:t>
      </w:r>
      <w:r w:rsidR="00DD6AE6">
        <w:rPr>
          <w:rFonts w:ascii="Arial" w:hAnsi="Arial"/>
          <w:sz w:val="18"/>
          <w:szCs w:val="18"/>
        </w:rPr>
        <w:t xml:space="preserve"> </w:t>
      </w:r>
      <w:r w:rsidR="000A400E">
        <w:rPr>
          <w:rFonts w:ascii="Arial" w:hAnsi="Arial"/>
          <w:sz w:val="18"/>
          <w:szCs w:val="18"/>
        </w:rPr>
        <w:t xml:space="preserve">realizar nuestras actividades con la debida </w:t>
      </w:r>
      <w:r w:rsidR="00DD6AE6">
        <w:rPr>
          <w:rFonts w:ascii="Arial" w:hAnsi="Arial"/>
          <w:sz w:val="18"/>
          <w:szCs w:val="18"/>
        </w:rPr>
        <w:t xml:space="preserve">evaluación y prevención de los riesgos </w:t>
      </w:r>
      <w:r w:rsidR="000A400E">
        <w:rPr>
          <w:rFonts w:ascii="Arial" w:hAnsi="Arial"/>
          <w:sz w:val="18"/>
          <w:szCs w:val="18"/>
        </w:rPr>
        <w:t>d</w:t>
      </w:r>
      <w:r w:rsidR="00DD6AE6">
        <w:rPr>
          <w:rFonts w:ascii="Arial" w:hAnsi="Arial"/>
          <w:sz w:val="18"/>
          <w:szCs w:val="18"/>
        </w:rPr>
        <w:t>en</w:t>
      </w:r>
      <w:r w:rsidR="000A400E">
        <w:rPr>
          <w:rFonts w:ascii="Arial" w:hAnsi="Arial"/>
          <w:sz w:val="18"/>
          <w:szCs w:val="18"/>
        </w:rPr>
        <w:t>tro de</w:t>
      </w:r>
      <w:r w:rsidR="00DD6AE6">
        <w:rPr>
          <w:rFonts w:ascii="Arial" w:hAnsi="Arial"/>
          <w:sz w:val="18"/>
          <w:szCs w:val="18"/>
        </w:rPr>
        <w:t xml:space="preserve"> nuestro </w:t>
      </w:r>
      <w:r w:rsidR="0064489C">
        <w:rPr>
          <w:rFonts w:ascii="Arial" w:hAnsi="Arial"/>
          <w:sz w:val="18"/>
          <w:szCs w:val="18"/>
        </w:rPr>
        <w:t>Sistema de Gestión en Control y Seguridad (SGCS), basado</w:t>
      </w:r>
      <w:r w:rsidR="00DD6AE6">
        <w:rPr>
          <w:rFonts w:ascii="Arial" w:hAnsi="Arial"/>
          <w:sz w:val="18"/>
          <w:szCs w:val="18"/>
        </w:rPr>
        <w:t xml:space="preserve"> en los estándares de seguridad </w:t>
      </w:r>
      <w:r w:rsidR="0064489C">
        <w:rPr>
          <w:rFonts w:ascii="Arial" w:hAnsi="Arial"/>
          <w:sz w:val="18"/>
          <w:szCs w:val="18"/>
        </w:rPr>
        <w:t xml:space="preserve">del SGCS </w:t>
      </w:r>
      <w:r w:rsidR="00992ED8">
        <w:rPr>
          <w:rFonts w:ascii="Arial" w:hAnsi="Arial"/>
          <w:sz w:val="18"/>
          <w:szCs w:val="18"/>
        </w:rPr>
        <w:t>BASC</w:t>
      </w:r>
      <w:r w:rsidR="00BB1D05">
        <w:rPr>
          <w:rFonts w:ascii="Arial" w:hAnsi="Arial"/>
          <w:sz w:val="18"/>
          <w:szCs w:val="18"/>
        </w:rPr>
        <w:t xml:space="preserve">, </w:t>
      </w:r>
      <w:r w:rsidR="001F6C20">
        <w:rPr>
          <w:rFonts w:ascii="Arial" w:hAnsi="Arial"/>
          <w:sz w:val="18"/>
          <w:szCs w:val="18"/>
        </w:rPr>
        <w:t>del</w:t>
      </w:r>
      <w:r w:rsidR="00936AF8">
        <w:rPr>
          <w:rFonts w:ascii="Arial" w:hAnsi="Arial"/>
          <w:sz w:val="18"/>
          <w:szCs w:val="18"/>
        </w:rPr>
        <w:t xml:space="preserve"> Programa del</w:t>
      </w:r>
      <w:r w:rsidR="0064489C">
        <w:rPr>
          <w:rFonts w:ascii="Arial" w:hAnsi="Arial"/>
          <w:sz w:val="18"/>
          <w:szCs w:val="18"/>
        </w:rPr>
        <w:t xml:space="preserve"> </w:t>
      </w:r>
      <w:r w:rsidR="00992ED8">
        <w:rPr>
          <w:rFonts w:ascii="Arial" w:hAnsi="Arial"/>
          <w:sz w:val="18"/>
          <w:szCs w:val="18"/>
        </w:rPr>
        <w:t xml:space="preserve">Operador Económico </w:t>
      </w:r>
      <w:r w:rsidR="00BB1D05">
        <w:rPr>
          <w:rFonts w:ascii="Arial" w:hAnsi="Arial"/>
          <w:sz w:val="18"/>
          <w:szCs w:val="18"/>
        </w:rPr>
        <w:t>A</w:t>
      </w:r>
      <w:r w:rsidR="00992ED8">
        <w:rPr>
          <w:rFonts w:ascii="Arial" w:hAnsi="Arial"/>
          <w:sz w:val="18"/>
          <w:szCs w:val="18"/>
        </w:rPr>
        <w:t>utorizado (OEA)</w:t>
      </w:r>
      <w:r w:rsidR="00BB1D05">
        <w:rPr>
          <w:rFonts w:ascii="Arial" w:hAnsi="Arial"/>
          <w:sz w:val="18"/>
          <w:szCs w:val="18"/>
        </w:rPr>
        <w:t xml:space="preserve"> y de</w:t>
      </w:r>
      <w:r w:rsidR="0064489C">
        <w:rPr>
          <w:rFonts w:ascii="Arial" w:hAnsi="Arial"/>
          <w:sz w:val="18"/>
          <w:szCs w:val="18"/>
        </w:rPr>
        <w:t xml:space="preserve"> las normas Anti Soborno y </w:t>
      </w:r>
      <w:r w:rsidR="00936AF8">
        <w:rPr>
          <w:rFonts w:ascii="Arial" w:hAnsi="Arial"/>
          <w:sz w:val="18"/>
          <w:szCs w:val="18"/>
        </w:rPr>
        <w:t xml:space="preserve">las </w:t>
      </w:r>
      <w:r w:rsidR="0064489C">
        <w:rPr>
          <w:rFonts w:ascii="Arial" w:hAnsi="Arial"/>
          <w:sz w:val="18"/>
          <w:szCs w:val="18"/>
        </w:rPr>
        <w:t>de</w:t>
      </w:r>
      <w:r w:rsidR="00BB1D05">
        <w:rPr>
          <w:rFonts w:ascii="Arial" w:hAnsi="Arial"/>
          <w:sz w:val="18"/>
          <w:szCs w:val="18"/>
        </w:rPr>
        <w:t xml:space="preserve"> Prevención del Lavado de Activos</w:t>
      </w:r>
      <w:r w:rsidR="0064489C">
        <w:rPr>
          <w:rFonts w:ascii="Arial" w:hAnsi="Arial"/>
          <w:sz w:val="18"/>
          <w:szCs w:val="18"/>
        </w:rPr>
        <w:t xml:space="preserve"> y Financiamiento al Terrorismo (PLAFT).</w:t>
      </w:r>
      <w:r w:rsidR="00DD6AE6">
        <w:rPr>
          <w:rFonts w:ascii="Arial" w:hAnsi="Arial"/>
          <w:sz w:val="18"/>
          <w:szCs w:val="18"/>
        </w:rPr>
        <w:t xml:space="preserve"> 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ALCANCE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F825E8" w:rsidP="00DD6AE6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Es aplicable a todo el personal de la </w:t>
      </w:r>
      <w:r w:rsidR="00DD6AE6">
        <w:rPr>
          <w:rFonts w:ascii="Arial" w:hAnsi="Arial"/>
          <w:sz w:val="18"/>
          <w:szCs w:val="18"/>
        </w:rPr>
        <w:t>Empresa.</w:t>
      </w:r>
      <w:r w:rsidR="00E00C33">
        <w:rPr>
          <w:rFonts w:ascii="Arial" w:hAnsi="Arial"/>
          <w:sz w:val="18"/>
          <w:szCs w:val="18"/>
        </w:rPr>
        <w:t xml:space="preserve"> 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RESPONSABILIDAD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F825E8" w:rsidRPr="00CD575B" w:rsidRDefault="00E70A98" w:rsidP="00E70A98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 w:rsidRPr="00CD575B">
        <w:rPr>
          <w:rFonts w:ascii="Arial" w:hAnsi="Arial" w:cs="Arial"/>
          <w:sz w:val="18"/>
          <w:szCs w:val="18"/>
        </w:rPr>
        <w:t xml:space="preserve">El </w:t>
      </w:r>
      <w:r w:rsidR="00DD6AE6" w:rsidRPr="00CD575B">
        <w:rPr>
          <w:rFonts w:ascii="Arial" w:hAnsi="Arial" w:cs="Arial"/>
          <w:sz w:val="18"/>
          <w:szCs w:val="18"/>
        </w:rPr>
        <w:t>Co</w:t>
      </w:r>
      <w:r w:rsidR="00992ED8">
        <w:rPr>
          <w:rFonts w:ascii="Arial" w:hAnsi="Arial" w:cs="Arial"/>
          <w:sz w:val="18"/>
          <w:szCs w:val="18"/>
        </w:rPr>
        <w:t>ordinador de Calidad</w:t>
      </w:r>
      <w:r w:rsidR="00DD6AE6" w:rsidRPr="00CD575B">
        <w:rPr>
          <w:rFonts w:ascii="Arial" w:hAnsi="Arial" w:cs="Arial"/>
          <w:sz w:val="18"/>
          <w:szCs w:val="18"/>
        </w:rPr>
        <w:t xml:space="preserve"> e</w:t>
      </w:r>
      <w:r w:rsidR="00F825E8" w:rsidRPr="00CD575B">
        <w:rPr>
          <w:rFonts w:ascii="Arial" w:hAnsi="Arial" w:cs="Arial"/>
          <w:sz w:val="18"/>
          <w:szCs w:val="18"/>
        </w:rPr>
        <w:t>s responsable</w:t>
      </w:r>
      <w:r w:rsidR="00A06322" w:rsidRPr="00CD575B">
        <w:rPr>
          <w:rFonts w:ascii="Arial" w:hAnsi="Arial" w:cs="Arial"/>
          <w:sz w:val="18"/>
          <w:szCs w:val="18"/>
        </w:rPr>
        <w:t xml:space="preserve"> </w:t>
      </w:r>
      <w:r w:rsidR="00F825E8" w:rsidRPr="00CD575B">
        <w:rPr>
          <w:rFonts w:ascii="Arial" w:hAnsi="Arial" w:cs="Arial"/>
          <w:sz w:val="18"/>
          <w:szCs w:val="18"/>
        </w:rPr>
        <w:t xml:space="preserve">de verificar la adecuada ejecución </w:t>
      </w:r>
      <w:r w:rsidR="00A06322" w:rsidRPr="00CD575B">
        <w:rPr>
          <w:rFonts w:ascii="Arial" w:hAnsi="Arial" w:cs="Arial"/>
          <w:sz w:val="18"/>
          <w:szCs w:val="18"/>
        </w:rPr>
        <w:t>del presente manual</w:t>
      </w:r>
      <w:r w:rsidR="00F825E8" w:rsidRPr="00CD575B">
        <w:rPr>
          <w:rFonts w:ascii="Arial" w:hAnsi="Arial" w:cs="Arial"/>
          <w:sz w:val="18"/>
          <w:szCs w:val="18"/>
        </w:rPr>
        <w:t>.</w:t>
      </w:r>
    </w:p>
    <w:p w:rsidR="00F825E8" w:rsidRPr="00D2709B" w:rsidRDefault="00E70A98" w:rsidP="00E70A98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F825E8" w:rsidRPr="00D2709B">
        <w:rPr>
          <w:rFonts w:ascii="Arial" w:hAnsi="Arial" w:cs="Arial"/>
          <w:sz w:val="18"/>
          <w:szCs w:val="18"/>
        </w:rPr>
        <w:t xml:space="preserve">l </w:t>
      </w:r>
      <w:r w:rsidR="00BB1D05">
        <w:rPr>
          <w:rFonts w:ascii="Arial" w:hAnsi="Arial" w:cs="Arial"/>
          <w:sz w:val="18"/>
          <w:szCs w:val="18"/>
        </w:rPr>
        <w:t>Comité de Seguridad del SGCS</w:t>
      </w:r>
      <w:r w:rsidR="00F825E8" w:rsidRPr="00D2709B">
        <w:rPr>
          <w:rFonts w:ascii="Arial" w:hAnsi="Arial" w:cs="Arial"/>
          <w:sz w:val="18"/>
          <w:szCs w:val="18"/>
        </w:rPr>
        <w:t xml:space="preserve"> es responsable del cumplimiento del presente </w:t>
      </w:r>
      <w:r w:rsidR="00A06322">
        <w:rPr>
          <w:rFonts w:ascii="Arial" w:hAnsi="Arial" w:cs="Arial"/>
          <w:sz w:val="18"/>
          <w:szCs w:val="18"/>
        </w:rPr>
        <w:t>manual</w:t>
      </w:r>
      <w:r w:rsidR="00F825E8" w:rsidRPr="00D2709B">
        <w:rPr>
          <w:rFonts w:ascii="Arial" w:hAnsi="Arial" w:cs="Arial"/>
          <w:sz w:val="18"/>
          <w:szCs w:val="18"/>
        </w:rPr>
        <w:t>.</w:t>
      </w:r>
    </w:p>
    <w:p w:rsidR="00E00C33" w:rsidRDefault="00E00C33" w:rsidP="00F825E8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ABREVIATURAS</w:t>
      </w:r>
      <w:r w:rsidR="00536DF0">
        <w:rPr>
          <w:rFonts w:ascii="Arial" w:hAnsi="Arial"/>
          <w:b/>
          <w:bCs/>
          <w:sz w:val="18"/>
          <w:szCs w:val="18"/>
        </w:rPr>
        <w:t xml:space="preserve"> 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15665D" w:rsidRDefault="0015665D" w:rsidP="0015665D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GG</w:t>
      </w:r>
      <w:r>
        <w:rPr>
          <w:rFonts w:ascii="Arial" w:hAnsi="Arial"/>
          <w:sz w:val="18"/>
          <w:szCs w:val="18"/>
        </w:rPr>
        <w:tab/>
        <w:t>Gerente General</w:t>
      </w:r>
    </w:p>
    <w:p w:rsidR="005B765A" w:rsidRDefault="005B765A" w:rsidP="005B765A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GLO</w:t>
      </w:r>
      <w:r>
        <w:rPr>
          <w:rFonts w:ascii="Arial" w:hAnsi="Arial"/>
          <w:sz w:val="18"/>
          <w:szCs w:val="18"/>
        </w:rPr>
        <w:tab/>
        <w:t>Gerente de Logística</w:t>
      </w:r>
    </w:p>
    <w:p w:rsidR="005B765A" w:rsidRDefault="005B765A" w:rsidP="005B765A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SCO</w:t>
      </w:r>
      <w:r>
        <w:rPr>
          <w:rFonts w:ascii="Arial" w:hAnsi="Arial"/>
          <w:sz w:val="18"/>
          <w:szCs w:val="18"/>
        </w:rPr>
        <w:tab/>
        <w:t>Supervisor Comercial</w:t>
      </w:r>
    </w:p>
    <w:p w:rsidR="005B765A" w:rsidRDefault="005B765A" w:rsidP="005B765A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COM</w:t>
      </w:r>
      <w:r>
        <w:rPr>
          <w:rFonts w:ascii="Arial" w:hAnsi="Arial"/>
          <w:sz w:val="18"/>
          <w:szCs w:val="18"/>
        </w:rPr>
        <w:tab/>
        <w:t>Asistente Comercial</w:t>
      </w:r>
    </w:p>
    <w:p w:rsidR="005B765A" w:rsidRDefault="005B765A" w:rsidP="005B765A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JST</w:t>
      </w:r>
      <w:r>
        <w:rPr>
          <w:rFonts w:ascii="Arial" w:hAnsi="Arial"/>
          <w:sz w:val="18"/>
          <w:szCs w:val="18"/>
        </w:rPr>
        <w:tab/>
        <w:t>Jefe de Seguridad, Transporte y Calidad</w:t>
      </w:r>
    </w:p>
    <w:p w:rsidR="0015665D" w:rsidRDefault="00992ED8" w:rsidP="007278CE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CCA</w:t>
      </w:r>
      <w:r w:rsidR="0015665D">
        <w:rPr>
          <w:rFonts w:ascii="Arial" w:hAnsi="Arial"/>
          <w:sz w:val="18"/>
          <w:szCs w:val="18"/>
        </w:rPr>
        <w:tab/>
        <w:t>Co</w:t>
      </w:r>
      <w:r>
        <w:rPr>
          <w:rFonts w:ascii="Arial" w:hAnsi="Arial"/>
          <w:sz w:val="18"/>
          <w:szCs w:val="18"/>
        </w:rPr>
        <w:t>ordinador de Calidad</w:t>
      </w:r>
    </w:p>
    <w:p w:rsidR="000B1925" w:rsidRDefault="000B1925" w:rsidP="007278CE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ACA</w:t>
      </w:r>
      <w:r>
        <w:rPr>
          <w:rFonts w:ascii="Arial" w:hAnsi="Arial"/>
          <w:sz w:val="18"/>
          <w:szCs w:val="18"/>
        </w:rPr>
        <w:tab/>
        <w:t>Asistente de Calidad</w:t>
      </w:r>
    </w:p>
    <w:p w:rsidR="00E00C33" w:rsidRDefault="004832FA" w:rsidP="007278CE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SSC</w:t>
      </w:r>
      <w:r w:rsidR="00085C7A">
        <w:rPr>
          <w:rFonts w:ascii="Arial" w:hAnsi="Arial"/>
          <w:sz w:val="18"/>
          <w:szCs w:val="18"/>
        </w:rPr>
        <w:tab/>
        <w:t>Supervisor de Servicio al Cliente</w:t>
      </w:r>
    </w:p>
    <w:p w:rsidR="00173393" w:rsidRDefault="00A06322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173393">
        <w:rPr>
          <w:rFonts w:ascii="Arial" w:hAnsi="Arial"/>
          <w:sz w:val="18"/>
          <w:szCs w:val="18"/>
        </w:rPr>
        <w:t>ESC</w:t>
      </w:r>
      <w:r w:rsidR="00173393">
        <w:rPr>
          <w:rFonts w:ascii="Arial" w:hAnsi="Arial"/>
          <w:sz w:val="18"/>
          <w:szCs w:val="18"/>
        </w:rPr>
        <w:tab/>
        <w:t>Ejecutivo de Servicio al Cliente</w:t>
      </w:r>
    </w:p>
    <w:p w:rsidR="005B765A" w:rsidRDefault="007278CE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5B765A">
        <w:rPr>
          <w:rFonts w:ascii="Arial" w:hAnsi="Arial"/>
          <w:sz w:val="18"/>
          <w:szCs w:val="18"/>
        </w:rPr>
        <w:t>UBN</w:t>
      </w:r>
      <w:r w:rsidR="005B765A">
        <w:rPr>
          <w:rFonts w:ascii="Arial" w:hAnsi="Arial"/>
          <w:sz w:val="18"/>
          <w:szCs w:val="18"/>
        </w:rPr>
        <w:tab/>
        <w:t>Unidad Básica de Negocios</w:t>
      </w:r>
    </w:p>
    <w:p w:rsidR="004832FA" w:rsidRDefault="007278CE" w:rsidP="0015665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4832FA">
        <w:rPr>
          <w:rFonts w:ascii="Arial" w:hAnsi="Arial"/>
          <w:sz w:val="18"/>
          <w:szCs w:val="18"/>
        </w:rPr>
        <w:t>SUP</w:t>
      </w:r>
      <w:r w:rsidR="004832FA">
        <w:rPr>
          <w:rFonts w:ascii="Arial" w:hAnsi="Arial"/>
          <w:sz w:val="18"/>
          <w:szCs w:val="18"/>
        </w:rPr>
        <w:tab/>
        <w:t>Supervisor de Operaciones</w:t>
      </w:r>
    </w:p>
    <w:p w:rsidR="0015665D" w:rsidRDefault="0015665D" w:rsidP="004832FA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CDE</w:t>
      </w:r>
      <w:r>
        <w:rPr>
          <w:rFonts w:ascii="Arial" w:hAnsi="Arial"/>
          <w:sz w:val="18"/>
          <w:szCs w:val="18"/>
        </w:rPr>
        <w:tab/>
        <w:t>Coordinador de Despachos</w:t>
      </w:r>
    </w:p>
    <w:p w:rsidR="005B765A" w:rsidRDefault="005B765A" w:rsidP="005B765A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JAD</w:t>
      </w:r>
      <w:r>
        <w:rPr>
          <w:rFonts w:ascii="Arial" w:hAnsi="Arial"/>
          <w:sz w:val="18"/>
          <w:szCs w:val="18"/>
        </w:rPr>
        <w:tab/>
        <w:t>Jefe de Administración y Contabilidad</w:t>
      </w:r>
    </w:p>
    <w:p w:rsidR="007278CE" w:rsidRDefault="00F9202E" w:rsidP="005B765A">
      <w:pPr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ARH</w:t>
      </w:r>
      <w:r>
        <w:rPr>
          <w:rFonts w:ascii="Arial" w:hAnsi="Arial"/>
          <w:sz w:val="18"/>
          <w:szCs w:val="18"/>
        </w:rPr>
        <w:tab/>
        <w:t>Asistente</w:t>
      </w:r>
      <w:r w:rsidR="0015665D">
        <w:rPr>
          <w:rFonts w:ascii="Arial" w:hAnsi="Arial"/>
          <w:sz w:val="18"/>
          <w:szCs w:val="18"/>
        </w:rPr>
        <w:t xml:space="preserve"> de RRHH</w:t>
      </w:r>
    </w:p>
    <w:p w:rsidR="007278CE" w:rsidRDefault="007278CE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5B765A">
        <w:rPr>
          <w:rFonts w:ascii="Arial" w:hAnsi="Arial"/>
          <w:sz w:val="18"/>
          <w:szCs w:val="18"/>
        </w:rPr>
        <w:t>SSI</w:t>
      </w:r>
      <w:r w:rsidR="005B765A">
        <w:rPr>
          <w:rFonts w:ascii="Arial" w:hAnsi="Arial"/>
          <w:sz w:val="18"/>
          <w:szCs w:val="18"/>
        </w:rPr>
        <w:tab/>
        <w:t>Supervisor</w:t>
      </w:r>
      <w:r w:rsidR="004832FA">
        <w:rPr>
          <w:rFonts w:ascii="Arial" w:hAnsi="Arial"/>
          <w:sz w:val="18"/>
          <w:szCs w:val="18"/>
        </w:rPr>
        <w:t xml:space="preserve"> de </w:t>
      </w:r>
      <w:r w:rsidR="00AB37D3">
        <w:rPr>
          <w:rFonts w:ascii="Arial" w:hAnsi="Arial"/>
          <w:sz w:val="18"/>
          <w:szCs w:val="18"/>
        </w:rPr>
        <w:t>Sistemas</w:t>
      </w:r>
    </w:p>
    <w:p w:rsidR="007278CE" w:rsidRDefault="00AB37D3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JLE</w:t>
      </w:r>
      <w:r w:rsidR="007278CE">
        <w:rPr>
          <w:rFonts w:ascii="Arial" w:hAnsi="Arial"/>
          <w:sz w:val="18"/>
          <w:szCs w:val="18"/>
        </w:rPr>
        <w:tab/>
        <w:t>Jefe Legal</w:t>
      </w:r>
    </w:p>
    <w:p w:rsidR="00E777F9" w:rsidRDefault="00E777F9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SLE</w:t>
      </w:r>
      <w:r>
        <w:rPr>
          <w:rFonts w:ascii="Arial" w:hAnsi="Arial"/>
          <w:sz w:val="18"/>
          <w:szCs w:val="18"/>
        </w:rPr>
        <w:tab/>
        <w:t>Supervisor Legal</w:t>
      </w:r>
    </w:p>
    <w:p w:rsidR="00137568" w:rsidRDefault="00137568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LIQ</w:t>
      </w:r>
      <w:r>
        <w:rPr>
          <w:rFonts w:ascii="Arial" w:hAnsi="Arial"/>
          <w:sz w:val="18"/>
          <w:szCs w:val="18"/>
        </w:rPr>
        <w:tab/>
        <w:t>Liquidador</w:t>
      </w:r>
    </w:p>
    <w:p w:rsidR="00CD575B" w:rsidRDefault="00CD575B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SE</w:t>
      </w:r>
      <w:r w:rsidR="009C4680">
        <w:rPr>
          <w:rFonts w:ascii="Arial" w:hAnsi="Arial"/>
          <w:sz w:val="18"/>
          <w:szCs w:val="18"/>
        </w:rPr>
        <w:t>G</w:t>
      </w:r>
      <w:r>
        <w:rPr>
          <w:rFonts w:ascii="Arial" w:hAnsi="Arial"/>
          <w:sz w:val="18"/>
          <w:szCs w:val="18"/>
        </w:rPr>
        <w:tab/>
        <w:t>Jefe de Seguridad</w:t>
      </w:r>
    </w:p>
    <w:p w:rsidR="00832927" w:rsidRDefault="00832927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OFI</w:t>
      </w:r>
      <w:r>
        <w:rPr>
          <w:rFonts w:ascii="Arial" w:hAnsi="Arial"/>
          <w:sz w:val="18"/>
          <w:szCs w:val="18"/>
        </w:rPr>
        <w:tab/>
        <w:t>Oficial de Cumplimiento</w:t>
      </w:r>
    </w:p>
    <w:p w:rsidR="007278CE" w:rsidRDefault="007278CE" w:rsidP="00E00C3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15665D">
        <w:rPr>
          <w:rFonts w:ascii="Arial" w:hAnsi="Arial"/>
          <w:sz w:val="18"/>
          <w:szCs w:val="18"/>
        </w:rPr>
        <w:tab/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E00C33" w:rsidRDefault="00E00C33" w:rsidP="00E00C33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CONDICIONES GENERALES</w:t>
      </w:r>
    </w:p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FA4D54" w:rsidRDefault="004D40CD" w:rsidP="00FA4D54">
      <w:pPr>
        <w:numPr>
          <w:ilvl w:val="1"/>
          <w:numId w:val="5"/>
        </w:numPr>
        <w:ind w:left="10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FA4D54">
        <w:rPr>
          <w:rFonts w:ascii="Arial" w:hAnsi="Arial"/>
          <w:sz w:val="18"/>
          <w:szCs w:val="18"/>
        </w:rPr>
        <w:t xml:space="preserve">l término Asociado de Negocios incluye a los clientes, proveedores y terceros dentro de la cadena de suministros </w:t>
      </w:r>
      <w:r>
        <w:rPr>
          <w:rFonts w:ascii="Arial" w:hAnsi="Arial"/>
          <w:sz w:val="18"/>
          <w:szCs w:val="18"/>
        </w:rPr>
        <w:t>para CLI</w:t>
      </w:r>
      <w:r w:rsidR="00FA4D54">
        <w:rPr>
          <w:rFonts w:ascii="Arial" w:hAnsi="Arial"/>
          <w:sz w:val="18"/>
          <w:szCs w:val="18"/>
        </w:rPr>
        <w:t xml:space="preserve">. </w:t>
      </w:r>
    </w:p>
    <w:p w:rsidR="009C4BAD" w:rsidRDefault="00FA4D54" w:rsidP="009C4BAD">
      <w:pPr>
        <w:numPr>
          <w:ilvl w:val="1"/>
          <w:numId w:val="5"/>
        </w:numPr>
        <w:ind w:left="10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 cadena de suministros, para los propósitos del </w:t>
      </w:r>
      <w:r w:rsidR="001F6C20">
        <w:rPr>
          <w:rFonts w:ascii="Arial" w:hAnsi="Arial"/>
          <w:sz w:val="18"/>
          <w:szCs w:val="18"/>
        </w:rPr>
        <w:t>SGCS</w:t>
      </w:r>
      <w:r>
        <w:rPr>
          <w:rFonts w:ascii="Arial" w:hAnsi="Arial"/>
          <w:sz w:val="18"/>
          <w:szCs w:val="18"/>
        </w:rPr>
        <w:t xml:space="preserve">, se </w:t>
      </w:r>
      <w:r w:rsidR="001F6C20">
        <w:rPr>
          <w:rFonts w:ascii="Arial" w:hAnsi="Arial"/>
          <w:sz w:val="18"/>
          <w:szCs w:val="18"/>
        </w:rPr>
        <w:t>inicia en el punto de origen y termina en el punto de distribución.</w:t>
      </w:r>
    </w:p>
    <w:p w:rsidR="009C4BAD" w:rsidRDefault="001F6C20" w:rsidP="009C4BAD">
      <w:pPr>
        <w:numPr>
          <w:ilvl w:val="1"/>
          <w:numId w:val="5"/>
        </w:numPr>
        <w:ind w:left="10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Los requisitos mínimos de Seguridad </w:t>
      </w:r>
      <w:r w:rsidR="004D40CD">
        <w:rPr>
          <w:rFonts w:ascii="Arial" w:hAnsi="Arial"/>
          <w:sz w:val="18"/>
          <w:szCs w:val="18"/>
        </w:rPr>
        <w:t>C-TPAT</w:t>
      </w:r>
      <w:r w:rsidR="000D412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que aplican al presente manual son los Estándares de Seguridad para el Agente aduanal</w:t>
      </w:r>
      <w:r w:rsidR="00CD575B">
        <w:rPr>
          <w:rFonts w:ascii="Arial" w:hAnsi="Arial"/>
          <w:sz w:val="18"/>
          <w:szCs w:val="18"/>
        </w:rPr>
        <w:t>, para la prevención de actos ilícitos como el robo, narcotráfico, lavado de activos o terrorismo</w:t>
      </w:r>
      <w:r>
        <w:rPr>
          <w:rFonts w:ascii="Arial" w:hAnsi="Arial"/>
          <w:sz w:val="18"/>
          <w:szCs w:val="18"/>
        </w:rPr>
        <w:t>.</w:t>
      </w:r>
    </w:p>
    <w:p w:rsidR="00A526BE" w:rsidRPr="000D4127" w:rsidRDefault="00A526BE" w:rsidP="00A526BE">
      <w:pPr>
        <w:numPr>
          <w:ilvl w:val="1"/>
          <w:numId w:val="5"/>
        </w:numPr>
        <w:ind w:left="1080"/>
        <w:jc w:val="both"/>
        <w:rPr>
          <w:rFonts w:ascii="Arial" w:hAnsi="Arial"/>
          <w:sz w:val="18"/>
          <w:szCs w:val="18"/>
        </w:rPr>
      </w:pPr>
      <w:r w:rsidRPr="005B765A">
        <w:rPr>
          <w:rFonts w:ascii="Arial" w:hAnsi="Arial"/>
          <w:sz w:val="18"/>
          <w:szCs w:val="18"/>
        </w:rPr>
        <w:t xml:space="preserve">Los requisitos a cumplir </w:t>
      </w:r>
      <w:r>
        <w:rPr>
          <w:rFonts w:ascii="Arial" w:hAnsi="Arial"/>
          <w:sz w:val="18"/>
          <w:szCs w:val="18"/>
        </w:rPr>
        <w:t xml:space="preserve">son los señalados en la norma BASC, el procedimiento de Certificación OEA, las normas de PLAFT y las Anti Soborno del ISO 37001.  </w:t>
      </w:r>
      <w:r w:rsidRPr="000D4127">
        <w:rPr>
          <w:rFonts w:ascii="Arial" w:hAnsi="Arial"/>
          <w:sz w:val="18"/>
          <w:szCs w:val="18"/>
        </w:rPr>
        <w:t xml:space="preserve"> </w:t>
      </w:r>
    </w:p>
    <w:p w:rsidR="005B765A" w:rsidRDefault="000D4127" w:rsidP="000D4127">
      <w:pPr>
        <w:numPr>
          <w:ilvl w:val="1"/>
          <w:numId w:val="5"/>
        </w:numPr>
        <w:ind w:left="1080"/>
        <w:jc w:val="both"/>
        <w:rPr>
          <w:rFonts w:ascii="Arial" w:hAnsi="Arial"/>
          <w:sz w:val="18"/>
          <w:szCs w:val="18"/>
        </w:rPr>
      </w:pPr>
      <w:r w:rsidRPr="000D4127">
        <w:rPr>
          <w:rFonts w:ascii="Arial" w:hAnsi="Arial"/>
          <w:b/>
          <w:sz w:val="18"/>
          <w:szCs w:val="18"/>
        </w:rPr>
        <w:t>Exclusión:</w:t>
      </w:r>
      <w:r>
        <w:rPr>
          <w:rFonts w:ascii="Arial" w:hAnsi="Arial"/>
          <w:sz w:val="18"/>
          <w:szCs w:val="18"/>
        </w:rPr>
        <w:t xml:space="preserve"> E</w:t>
      </w:r>
      <w:r w:rsidRPr="000D4127">
        <w:rPr>
          <w:rFonts w:ascii="Arial" w:hAnsi="Arial"/>
          <w:sz w:val="18"/>
          <w:szCs w:val="18"/>
        </w:rPr>
        <w:t xml:space="preserve">l Estándar </w:t>
      </w:r>
      <w:r>
        <w:rPr>
          <w:rFonts w:ascii="Arial" w:hAnsi="Arial"/>
          <w:sz w:val="18"/>
          <w:szCs w:val="18"/>
        </w:rPr>
        <w:t xml:space="preserve">BASC </w:t>
      </w:r>
      <w:r w:rsidRPr="000D4127">
        <w:rPr>
          <w:rFonts w:ascii="Arial" w:hAnsi="Arial"/>
          <w:sz w:val="18"/>
          <w:szCs w:val="18"/>
        </w:rPr>
        <w:t xml:space="preserve">Agente Aduanal Numeral 6.8.3 </w:t>
      </w:r>
      <w:r>
        <w:rPr>
          <w:rFonts w:ascii="Arial" w:hAnsi="Arial"/>
          <w:sz w:val="18"/>
          <w:szCs w:val="18"/>
        </w:rPr>
        <w:t xml:space="preserve">indica que los </w:t>
      </w:r>
      <w:proofErr w:type="spellStart"/>
      <w:r w:rsidR="0082155D">
        <w:rPr>
          <w:rFonts w:ascii="Arial" w:hAnsi="Arial"/>
          <w:sz w:val="18"/>
          <w:szCs w:val="18"/>
        </w:rPr>
        <w:t>l</w:t>
      </w:r>
      <w:r w:rsidRPr="000D4127">
        <w:rPr>
          <w:rFonts w:ascii="Arial" w:hAnsi="Arial"/>
          <w:sz w:val="18"/>
          <w:szCs w:val="18"/>
        </w:rPr>
        <w:t>ockers</w:t>
      </w:r>
      <w:proofErr w:type="spellEnd"/>
      <w:r w:rsidRPr="000D412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sean </w:t>
      </w:r>
      <w:r w:rsidRPr="000D4127">
        <w:rPr>
          <w:rFonts w:ascii="Arial" w:hAnsi="Arial"/>
          <w:sz w:val="18"/>
          <w:szCs w:val="18"/>
        </w:rPr>
        <w:t>controlados y separados de áreas de almacenamiento y manejo de carga</w:t>
      </w:r>
      <w:r>
        <w:rPr>
          <w:rFonts w:ascii="Arial" w:hAnsi="Arial"/>
          <w:sz w:val="18"/>
          <w:szCs w:val="18"/>
        </w:rPr>
        <w:t>,</w:t>
      </w:r>
      <w:r w:rsidRPr="000D4127">
        <w:rPr>
          <w:rFonts w:ascii="Arial" w:hAnsi="Arial"/>
          <w:sz w:val="18"/>
          <w:szCs w:val="18"/>
        </w:rPr>
        <w:t xml:space="preserve"> </w:t>
      </w:r>
      <w:r w:rsidR="005416D9">
        <w:rPr>
          <w:rFonts w:ascii="Arial" w:hAnsi="Arial"/>
          <w:sz w:val="18"/>
          <w:szCs w:val="18"/>
        </w:rPr>
        <w:t xml:space="preserve">este requisito </w:t>
      </w:r>
      <w:r w:rsidRPr="000D4127">
        <w:rPr>
          <w:rFonts w:ascii="Arial" w:hAnsi="Arial"/>
          <w:sz w:val="18"/>
          <w:szCs w:val="18"/>
        </w:rPr>
        <w:t xml:space="preserve">se excluye del </w:t>
      </w:r>
      <w:r>
        <w:rPr>
          <w:rFonts w:ascii="Arial" w:hAnsi="Arial"/>
          <w:sz w:val="18"/>
          <w:szCs w:val="18"/>
        </w:rPr>
        <w:t>presente Manual;</w:t>
      </w:r>
      <w:r w:rsidRPr="000D4127">
        <w:rPr>
          <w:rFonts w:ascii="Arial" w:hAnsi="Arial"/>
          <w:sz w:val="18"/>
          <w:szCs w:val="18"/>
        </w:rPr>
        <w:t xml:space="preserve"> ya que </w:t>
      </w:r>
      <w:r w:rsidR="005416D9">
        <w:rPr>
          <w:rFonts w:ascii="Arial" w:hAnsi="Arial"/>
          <w:sz w:val="18"/>
          <w:szCs w:val="18"/>
        </w:rPr>
        <w:t xml:space="preserve">en CLI </w:t>
      </w:r>
      <w:r w:rsidRPr="000D4127">
        <w:rPr>
          <w:rFonts w:ascii="Arial" w:hAnsi="Arial"/>
          <w:sz w:val="18"/>
          <w:szCs w:val="18"/>
        </w:rPr>
        <w:t xml:space="preserve">no contamos con zonas para el almacenamiento y manejo de la carga, </w:t>
      </w:r>
      <w:r w:rsidR="005416D9">
        <w:rPr>
          <w:rFonts w:ascii="Arial" w:hAnsi="Arial"/>
          <w:sz w:val="18"/>
          <w:szCs w:val="18"/>
        </w:rPr>
        <w:t>puesto</w:t>
      </w:r>
      <w:r w:rsidRPr="000D4127">
        <w:rPr>
          <w:rFonts w:ascii="Arial" w:hAnsi="Arial"/>
          <w:sz w:val="18"/>
          <w:szCs w:val="18"/>
        </w:rPr>
        <w:t xml:space="preserve"> que la carga en ningún momento ingresa a nuestras instalaciones. </w:t>
      </w:r>
    </w:p>
    <w:p w:rsidR="000D4127" w:rsidRPr="009C4BAD" w:rsidRDefault="000D4127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994886" w:rsidRDefault="0099488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BD69D6" w:rsidRDefault="00BD69D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BD69D6" w:rsidRDefault="00BD69D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BD69D6" w:rsidRDefault="00BD69D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BD69D6" w:rsidRDefault="00BD69D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BD69D6" w:rsidRDefault="00BD69D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BD69D6" w:rsidRPr="005B765A" w:rsidRDefault="00BD69D6" w:rsidP="005B765A">
      <w:pPr>
        <w:ind w:left="1080"/>
        <w:jc w:val="both"/>
        <w:rPr>
          <w:rFonts w:ascii="Arial" w:hAnsi="Arial"/>
          <w:sz w:val="18"/>
          <w:szCs w:val="18"/>
        </w:rPr>
      </w:pPr>
    </w:p>
    <w:p w:rsidR="00994886" w:rsidRDefault="00994886" w:rsidP="00E00C33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DESCRIPCIÓN DEL MANUAL DE PROCEDIMIENTOS</w:t>
      </w:r>
    </w:p>
    <w:p w:rsidR="00B24991" w:rsidRDefault="00B24991" w:rsidP="00B24991">
      <w:pPr>
        <w:pStyle w:val="Prrafodelista"/>
        <w:rPr>
          <w:rFonts w:ascii="Arial" w:hAnsi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5"/>
        <w:gridCol w:w="2000"/>
      </w:tblGrid>
      <w:tr w:rsidR="00B24991" w:rsidRPr="002B0AF1" w:rsidTr="002674CA">
        <w:trPr>
          <w:trHeight w:val="287"/>
        </w:trPr>
        <w:tc>
          <w:tcPr>
            <w:tcW w:w="7235" w:type="dxa"/>
            <w:vAlign w:val="center"/>
          </w:tcPr>
          <w:p w:rsidR="00B24991" w:rsidRPr="002B0AF1" w:rsidRDefault="00A76BA6" w:rsidP="00A76BA6">
            <w:pPr>
              <w:ind w:left="709"/>
              <w:jc w:val="center"/>
              <w:rPr>
                <w:rFonts w:ascii="Arial" w:hAnsi="Arial"/>
                <w:sz w:val="18"/>
                <w:szCs w:val="18"/>
              </w:rPr>
            </w:pPr>
            <w:r w:rsidRPr="00A76BA6">
              <w:rPr>
                <w:rFonts w:ascii="Arial" w:hAnsi="Arial"/>
                <w:b/>
                <w:sz w:val="18"/>
                <w:szCs w:val="18"/>
              </w:rPr>
              <w:t>DESCRIPCIÓN DE LA ACTIVIDAD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24991" w:rsidRPr="00A76BA6" w:rsidRDefault="00A76BA6" w:rsidP="00A76B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76BA6">
              <w:rPr>
                <w:rFonts w:ascii="Arial" w:hAnsi="Arial"/>
                <w:b/>
                <w:sz w:val="18"/>
                <w:szCs w:val="18"/>
              </w:rPr>
              <w:t>RESPONSABLE</w:t>
            </w:r>
          </w:p>
        </w:tc>
      </w:tr>
      <w:tr w:rsidR="00B24991" w:rsidRPr="002B0AF1" w:rsidTr="002674CA">
        <w:trPr>
          <w:trHeight w:val="70"/>
        </w:trPr>
        <w:tc>
          <w:tcPr>
            <w:tcW w:w="7235" w:type="dxa"/>
          </w:tcPr>
          <w:p w:rsidR="00B24991" w:rsidRDefault="00B24991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76BA6" w:rsidRPr="0063207F" w:rsidRDefault="0063207F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63207F">
              <w:rPr>
                <w:rFonts w:ascii="Arial" w:hAnsi="Arial"/>
                <w:b/>
                <w:sz w:val="18"/>
                <w:szCs w:val="18"/>
              </w:rPr>
              <w:t>Requisitos de los Asociados de Negocios</w:t>
            </w:r>
          </w:p>
          <w:p w:rsidR="004B7C26" w:rsidRDefault="004B7C26" w:rsidP="004B7C26">
            <w:pPr>
              <w:tabs>
                <w:tab w:val="num" w:pos="1440"/>
              </w:tabs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63207F" w:rsidRDefault="0063207F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evaluar a los clientes y proveedores, según lo indican los procedimientos de </w:t>
            </w:r>
            <w:r w:rsidR="00F8353E">
              <w:rPr>
                <w:rFonts w:ascii="Arial" w:hAnsi="Arial"/>
                <w:sz w:val="18"/>
                <w:szCs w:val="18"/>
              </w:rPr>
              <w:t>Selección de Clientes</w:t>
            </w:r>
            <w:r w:rsidR="004D40CD">
              <w:rPr>
                <w:rFonts w:ascii="Arial" w:hAnsi="Arial"/>
                <w:sz w:val="18"/>
                <w:szCs w:val="18"/>
              </w:rPr>
              <w:t xml:space="preserve"> PRO-CO-012</w:t>
            </w:r>
            <w:r w:rsidR="00F8353E">
              <w:rPr>
                <w:rFonts w:ascii="Arial" w:hAnsi="Arial"/>
                <w:sz w:val="18"/>
                <w:szCs w:val="18"/>
              </w:rPr>
              <w:t xml:space="preserve"> y Selección y Evaluación de Proveedores</w:t>
            </w:r>
            <w:r w:rsidR="004D40CD">
              <w:rPr>
                <w:rFonts w:ascii="Arial" w:hAnsi="Arial"/>
                <w:sz w:val="18"/>
                <w:szCs w:val="18"/>
              </w:rPr>
              <w:t xml:space="preserve"> PRO-AD-025</w:t>
            </w:r>
            <w:r w:rsidR="00664292">
              <w:rPr>
                <w:rFonts w:ascii="Arial" w:hAnsi="Arial"/>
                <w:sz w:val="18"/>
                <w:szCs w:val="18"/>
              </w:rPr>
              <w:t xml:space="preserve">, así como el Manual </w:t>
            </w:r>
            <w:r w:rsidR="004D40CD">
              <w:rPr>
                <w:rFonts w:ascii="Arial" w:hAnsi="Arial"/>
                <w:sz w:val="18"/>
                <w:szCs w:val="18"/>
              </w:rPr>
              <w:t>Anti Soborno y de P</w:t>
            </w:r>
            <w:r w:rsidR="00664292">
              <w:rPr>
                <w:rFonts w:ascii="Arial" w:hAnsi="Arial"/>
                <w:sz w:val="18"/>
                <w:szCs w:val="18"/>
              </w:rPr>
              <w:t>LAFT</w:t>
            </w:r>
            <w:r w:rsidR="004D40CD">
              <w:rPr>
                <w:rFonts w:ascii="Arial" w:hAnsi="Arial"/>
                <w:sz w:val="18"/>
                <w:szCs w:val="18"/>
              </w:rPr>
              <w:t xml:space="preserve"> MAN-SIG-002</w:t>
            </w:r>
            <w:r w:rsidR="00664292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4B7C26" w:rsidRDefault="004B7C26" w:rsidP="004B7C26">
            <w:pPr>
              <w:tabs>
                <w:tab w:val="num" w:pos="1440"/>
              </w:tabs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4B7C26" w:rsidRDefault="00664292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Los files de clientes y proveedores deben </w:t>
            </w:r>
            <w:r w:rsidR="004B7C26">
              <w:rPr>
                <w:rFonts w:ascii="Arial" w:hAnsi="Arial"/>
                <w:sz w:val="18"/>
                <w:szCs w:val="18"/>
              </w:rPr>
              <w:t>contar con documentos que acrediten si tienen certificaciones en programas de seguridad Basc, o de alguna autoridad aduanera nacional o extranjera</w:t>
            </w:r>
            <w:r w:rsidR="004D40CD">
              <w:rPr>
                <w:rFonts w:ascii="Arial" w:hAnsi="Arial"/>
                <w:sz w:val="18"/>
                <w:szCs w:val="18"/>
              </w:rPr>
              <w:t>, de ser el caso</w:t>
            </w:r>
            <w:r w:rsidR="004B7C26">
              <w:rPr>
                <w:rFonts w:ascii="Arial" w:hAnsi="Arial"/>
                <w:sz w:val="18"/>
                <w:szCs w:val="18"/>
              </w:rPr>
              <w:t>.</w:t>
            </w:r>
          </w:p>
          <w:p w:rsidR="004B7C26" w:rsidRDefault="004B7C26" w:rsidP="004B7C26">
            <w:pPr>
              <w:tabs>
                <w:tab w:val="num" w:pos="1440"/>
              </w:tabs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664292" w:rsidRDefault="00664292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B7C26">
              <w:rPr>
                <w:rFonts w:ascii="Arial" w:hAnsi="Arial"/>
                <w:sz w:val="18"/>
                <w:szCs w:val="18"/>
              </w:rPr>
              <w:t xml:space="preserve">Los criterios de seguridad </w:t>
            </w:r>
            <w:r w:rsidR="000B1925">
              <w:rPr>
                <w:rFonts w:ascii="Arial" w:hAnsi="Arial"/>
                <w:sz w:val="18"/>
                <w:szCs w:val="18"/>
              </w:rPr>
              <w:t xml:space="preserve">del SGCS </w:t>
            </w:r>
            <w:r w:rsidR="004B7C26">
              <w:rPr>
                <w:rFonts w:ascii="Arial" w:hAnsi="Arial"/>
                <w:sz w:val="18"/>
                <w:szCs w:val="18"/>
              </w:rPr>
              <w:t>deben encontrarse disponibles para los clientes</w:t>
            </w:r>
            <w:r w:rsidR="004D40CD">
              <w:rPr>
                <w:rFonts w:ascii="Arial" w:hAnsi="Arial"/>
                <w:sz w:val="18"/>
                <w:szCs w:val="18"/>
              </w:rPr>
              <w:t xml:space="preserve"> en el WEBSITE de CLI</w:t>
            </w:r>
            <w:r w:rsidR="004B7C26">
              <w:rPr>
                <w:rFonts w:ascii="Arial" w:hAnsi="Arial"/>
                <w:sz w:val="18"/>
                <w:szCs w:val="18"/>
              </w:rPr>
              <w:t>.</w:t>
            </w:r>
          </w:p>
          <w:p w:rsidR="00131EB6" w:rsidRDefault="00131EB6" w:rsidP="00131EB6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131EB6" w:rsidRDefault="00131EB6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Los proveedores críticos que no cuentan con certificación Basc, se deben comprometer a cumplir los requisitos Basc mediante la  firma de un acuerdo de seguridad.</w:t>
            </w:r>
          </w:p>
          <w:p w:rsidR="00131EB6" w:rsidRDefault="00131EB6" w:rsidP="00131EB6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131EB6" w:rsidRDefault="00131EB6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deben realizar visitas a los asociados de negocios no Basc, para confirmar que cuentan con medidas de seguridad.</w:t>
            </w:r>
          </w:p>
          <w:p w:rsidR="00131EB6" w:rsidRDefault="00131EB6" w:rsidP="00131EB6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7278CE" w:rsidRDefault="00131EB6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 w:rsidRPr="00832927">
              <w:rPr>
                <w:rFonts w:ascii="Arial" w:hAnsi="Arial"/>
                <w:sz w:val="18"/>
                <w:szCs w:val="18"/>
              </w:rPr>
              <w:t xml:space="preserve">Se debe </w:t>
            </w:r>
            <w:r w:rsidR="006410C4">
              <w:rPr>
                <w:rFonts w:ascii="Arial" w:hAnsi="Arial"/>
                <w:sz w:val="18"/>
                <w:szCs w:val="18"/>
              </w:rPr>
              <w:t>contar con la información documentada necesaria de</w:t>
            </w:r>
            <w:r w:rsidR="00832927" w:rsidRPr="00832927">
              <w:rPr>
                <w:rFonts w:ascii="Arial" w:hAnsi="Arial"/>
                <w:sz w:val="18"/>
                <w:szCs w:val="18"/>
              </w:rPr>
              <w:t xml:space="preserve"> clientes</w:t>
            </w:r>
            <w:r w:rsidR="006410C4">
              <w:rPr>
                <w:rFonts w:ascii="Arial" w:hAnsi="Arial"/>
                <w:sz w:val="18"/>
                <w:szCs w:val="18"/>
              </w:rPr>
              <w:t xml:space="preserve">, </w:t>
            </w:r>
            <w:r w:rsidR="00832927" w:rsidRPr="00832927">
              <w:rPr>
                <w:rFonts w:ascii="Arial" w:hAnsi="Arial"/>
                <w:sz w:val="18"/>
                <w:szCs w:val="18"/>
              </w:rPr>
              <w:t>nuevos socios</w:t>
            </w:r>
            <w:r w:rsidR="006410C4">
              <w:rPr>
                <w:rFonts w:ascii="Arial" w:hAnsi="Arial"/>
                <w:sz w:val="18"/>
                <w:szCs w:val="18"/>
              </w:rPr>
              <w:t xml:space="preserve"> y personal de la empresa</w:t>
            </w:r>
            <w:r w:rsidR="00832927" w:rsidRPr="00832927">
              <w:rPr>
                <w:rFonts w:ascii="Arial" w:hAnsi="Arial"/>
                <w:sz w:val="18"/>
                <w:szCs w:val="18"/>
              </w:rPr>
              <w:t xml:space="preserve">, </w:t>
            </w:r>
            <w:r w:rsidR="006410C4">
              <w:rPr>
                <w:rFonts w:ascii="Arial" w:hAnsi="Arial"/>
                <w:sz w:val="18"/>
                <w:szCs w:val="18"/>
              </w:rPr>
              <w:t>como</w:t>
            </w:r>
            <w:r w:rsidR="00832927" w:rsidRPr="00832927">
              <w:rPr>
                <w:rFonts w:ascii="Arial" w:hAnsi="Arial"/>
                <w:sz w:val="18"/>
                <w:szCs w:val="18"/>
              </w:rPr>
              <w:t xml:space="preserve"> la DJ de conocimiento del personal, </w:t>
            </w:r>
            <w:r w:rsidR="006410C4">
              <w:rPr>
                <w:rFonts w:ascii="Arial" w:hAnsi="Arial"/>
                <w:sz w:val="18"/>
                <w:szCs w:val="18"/>
              </w:rPr>
              <w:t xml:space="preserve">la constitución de la empresa, </w:t>
            </w:r>
            <w:r w:rsidR="00832927" w:rsidRPr="00832927">
              <w:rPr>
                <w:rFonts w:ascii="Arial" w:hAnsi="Arial"/>
                <w:sz w:val="18"/>
                <w:szCs w:val="18"/>
              </w:rPr>
              <w:t xml:space="preserve">revisar sus antecedentes legales, penales, financieros y de sus operaciones.  </w:t>
            </w:r>
          </w:p>
          <w:p w:rsidR="00BF68C9" w:rsidRDefault="00BF68C9" w:rsidP="00BF68C9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BF68C9" w:rsidRPr="00832927" w:rsidRDefault="00BF68C9" w:rsidP="0063207F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También se debe </w:t>
            </w:r>
            <w:r w:rsidR="006410C4">
              <w:rPr>
                <w:rFonts w:ascii="Arial" w:hAnsi="Arial"/>
                <w:sz w:val="18"/>
                <w:szCs w:val="18"/>
              </w:rPr>
              <w:t>cumplir con</w:t>
            </w:r>
            <w:r>
              <w:rPr>
                <w:rFonts w:ascii="Arial" w:hAnsi="Arial"/>
                <w:sz w:val="18"/>
                <w:szCs w:val="18"/>
              </w:rPr>
              <w:t xml:space="preserve"> lo indicado en el Manual </w:t>
            </w:r>
            <w:r w:rsidR="006410C4">
              <w:rPr>
                <w:rFonts w:ascii="Arial" w:hAnsi="Arial"/>
                <w:sz w:val="18"/>
                <w:szCs w:val="18"/>
              </w:rPr>
              <w:t>Anti Soborno y de PLAFT MAN-SIG-002</w:t>
            </w:r>
            <w:r>
              <w:rPr>
                <w:rFonts w:ascii="Arial" w:hAnsi="Arial"/>
                <w:sz w:val="18"/>
                <w:szCs w:val="18"/>
              </w:rPr>
              <w:t xml:space="preserve">, en relación a los Reportes de Operaciones Sospechosas (ROS).  </w:t>
            </w:r>
          </w:p>
          <w:p w:rsidR="00A76BA6" w:rsidRPr="00832927" w:rsidRDefault="00A76BA6" w:rsidP="0063207F">
            <w:pPr>
              <w:tabs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A76BA6" w:rsidRPr="00832927" w:rsidRDefault="00832927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32927">
              <w:rPr>
                <w:rFonts w:ascii="Arial" w:hAnsi="Arial"/>
                <w:b/>
                <w:sz w:val="18"/>
                <w:szCs w:val="18"/>
              </w:rPr>
              <w:t>Seguridad del contenedor, furgón y plataforma</w:t>
            </w:r>
          </w:p>
          <w:p w:rsidR="003E6118" w:rsidRDefault="003E6118" w:rsidP="003E6118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32927" w:rsidRDefault="003E6118" w:rsidP="003E611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</w:t>
            </w:r>
            <w:r w:rsidR="00690127">
              <w:rPr>
                <w:rFonts w:ascii="Arial" w:hAnsi="Arial"/>
                <w:sz w:val="18"/>
                <w:szCs w:val="18"/>
              </w:rPr>
              <w:t>convenir con los asociados de negocios respecto a la seguridad en el lugar de carga, solicitándoles la firma de acuerdos de seguridad que aseguren que se realizan revisiones a los contenedores vacíos, furgones y camiones.</w:t>
            </w:r>
          </w:p>
          <w:p w:rsidR="00690127" w:rsidRDefault="00690127" w:rsidP="00690127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690127" w:rsidRDefault="004E5F6E" w:rsidP="003E611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Los precintos utilizados en los contenedores llenos deben cumplir con la norma ISO 17712 y ser utilizados por personal especializado.</w:t>
            </w:r>
          </w:p>
          <w:p w:rsidR="004E5F6E" w:rsidRDefault="004E5F6E" w:rsidP="004E5F6E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832927" w:rsidRPr="00827D7D" w:rsidRDefault="00827D7D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27D7D">
              <w:rPr>
                <w:rFonts w:ascii="Arial" w:hAnsi="Arial"/>
                <w:b/>
                <w:sz w:val="18"/>
                <w:szCs w:val="18"/>
              </w:rPr>
              <w:t>Control de acceso físico</w:t>
            </w:r>
          </w:p>
          <w:p w:rsidR="00827D7D" w:rsidRDefault="00827D7D" w:rsidP="00827D7D">
            <w:pPr>
              <w:ind w:left="108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27D7D" w:rsidRDefault="00827D7D" w:rsidP="00827D7D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controlar el acceso a las oficinas, verificar el buen funcionamiento del marcador electrónico para el personal y los visitantes deben presentar una identificación y registrase en el cuaderno de visitas,</w:t>
            </w:r>
          </w:p>
          <w:p w:rsidR="00815DE9" w:rsidRDefault="00815DE9" w:rsidP="00815DE9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27D7D" w:rsidRDefault="00BF68C9" w:rsidP="00827D7D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cumplir con </w:t>
            </w:r>
            <w:r w:rsidR="00990CBE">
              <w:rPr>
                <w:rFonts w:ascii="Arial" w:hAnsi="Arial"/>
                <w:sz w:val="18"/>
                <w:szCs w:val="18"/>
              </w:rPr>
              <w:t>portar los</w:t>
            </w:r>
            <w:r>
              <w:rPr>
                <w:rFonts w:ascii="Arial" w:hAnsi="Arial"/>
                <w:sz w:val="18"/>
                <w:szCs w:val="18"/>
              </w:rPr>
              <w:t xml:space="preserve"> Carnés</w:t>
            </w:r>
            <w:r w:rsidR="00990CBE">
              <w:rPr>
                <w:rFonts w:ascii="Arial" w:hAnsi="Arial"/>
                <w:sz w:val="18"/>
                <w:szCs w:val="18"/>
              </w:rPr>
              <w:t>, tanto el personal de CLI como los visitantes,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90CBE">
              <w:rPr>
                <w:rFonts w:ascii="Arial" w:hAnsi="Arial"/>
                <w:sz w:val="18"/>
                <w:szCs w:val="18"/>
              </w:rPr>
              <w:t>para una mejor identificación del personal que transita en la oficina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815DE9" w:rsidRDefault="00815DE9" w:rsidP="00815DE9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BF68C9" w:rsidRDefault="00BF68C9" w:rsidP="00827D7D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 personal de Recepción debe tener la instrucción de revisar la documentación (o  paquete) recibida, antes de ser distribuida.</w:t>
            </w:r>
          </w:p>
          <w:p w:rsidR="00815DE9" w:rsidRDefault="00815DE9" w:rsidP="00815DE9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BF68C9" w:rsidRDefault="00815DE9" w:rsidP="00827D7D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 personal debe conocer y aplicar el procedimiento de Retiro de personas no autorizadas</w:t>
            </w:r>
            <w:r w:rsidR="00990CBE">
              <w:rPr>
                <w:rFonts w:ascii="Arial" w:hAnsi="Arial"/>
                <w:sz w:val="18"/>
                <w:szCs w:val="18"/>
              </w:rPr>
              <w:t xml:space="preserve"> PRO-SIG-036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</w:p>
          <w:p w:rsidR="00CD69E7" w:rsidRDefault="00CD69E7" w:rsidP="00CD69E7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CD69E7" w:rsidRDefault="000E2141" w:rsidP="00827D7D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Las visitas al ingresar a las oficinas de CLI deben mostrar el contenido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 xml:space="preserve">de sus maletines y declarar si tienen una laptop consigo. </w:t>
            </w:r>
          </w:p>
          <w:p w:rsidR="00827D7D" w:rsidRDefault="00827D7D" w:rsidP="00827D7D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27D7D" w:rsidRPr="00815DE9" w:rsidRDefault="00815DE9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15DE9">
              <w:rPr>
                <w:rFonts w:ascii="Arial" w:hAnsi="Arial"/>
                <w:b/>
                <w:sz w:val="18"/>
                <w:szCs w:val="18"/>
              </w:rPr>
              <w:t>Seguridad del personal</w:t>
            </w:r>
          </w:p>
          <w:p w:rsidR="00815DE9" w:rsidRDefault="00815DE9" w:rsidP="00815DE9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15DE9" w:rsidRDefault="00815DE9" w:rsidP="00815DE9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 verificación al personal debe ser</w:t>
            </w:r>
            <w:r w:rsidR="00E777F9">
              <w:rPr>
                <w:rFonts w:ascii="Arial" w:hAnsi="Arial"/>
                <w:sz w:val="18"/>
                <w:szCs w:val="18"/>
              </w:rPr>
              <w:t xml:space="preserve"> de acuerdo al procedimiento de Gestión Labor</w:t>
            </w:r>
            <w:r>
              <w:rPr>
                <w:rFonts w:ascii="Arial" w:hAnsi="Arial"/>
                <w:sz w:val="18"/>
                <w:szCs w:val="18"/>
              </w:rPr>
              <w:t>al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PRO-RH-022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99523D" w:rsidRDefault="0099523D" w:rsidP="0099523D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15DE9" w:rsidRDefault="0099523D" w:rsidP="00815DE9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 RRHH deben tener una relación del personal propio y subcontratado.</w:t>
            </w:r>
          </w:p>
          <w:p w:rsidR="007F195D" w:rsidRDefault="007F195D" w:rsidP="007F195D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7F195D" w:rsidRDefault="007F195D" w:rsidP="00815DE9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 el file del personal debe archivarse los documentos básicos del trabajador que incluya su foto, antecedentes, registros de visitas domiciliarias, afiliaciones a instituciones de seguridad social y demás registros.</w:t>
            </w:r>
          </w:p>
          <w:p w:rsidR="007F195D" w:rsidRDefault="007F195D" w:rsidP="007F195D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7F195D" w:rsidRDefault="007F195D" w:rsidP="00815DE9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 personal crítico se le deben tomar periódicamente pruebas para detectar consumo de alcohol y drogas y realizar visitas domiciliarias, en un período máximo de 2 años.  </w:t>
            </w:r>
          </w:p>
          <w:p w:rsidR="005568BB" w:rsidRDefault="005568BB" w:rsidP="005568BB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99523D" w:rsidRDefault="00D578E8" w:rsidP="00815DE9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En los casos de término del vínculo </w:t>
            </w:r>
            <w:r w:rsidR="007F195D">
              <w:rPr>
                <w:rFonts w:ascii="Arial" w:hAnsi="Arial"/>
                <w:sz w:val="18"/>
                <w:szCs w:val="18"/>
              </w:rPr>
              <w:t>laboral</w:t>
            </w:r>
            <w:r>
              <w:rPr>
                <w:rFonts w:ascii="Arial" w:hAnsi="Arial"/>
                <w:sz w:val="18"/>
                <w:szCs w:val="18"/>
              </w:rPr>
              <w:t>, se tendrá en cuenta lo establecido en el procedimiento</w:t>
            </w:r>
            <w:r w:rsidR="00E777F9">
              <w:rPr>
                <w:rFonts w:ascii="Arial" w:hAnsi="Arial"/>
                <w:sz w:val="18"/>
                <w:szCs w:val="18"/>
              </w:rPr>
              <w:t xml:space="preserve"> de Gestión</w:t>
            </w:r>
            <w:r>
              <w:rPr>
                <w:rFonts w:ascii="Arial" w:hAnsi="Arial"/>
                <w:sz w:val="18"/>
                <w:szCs w:val="18"/>
              </w:rPr>
              <w:t xml:space="preserve"> Laboral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PRO-RH-022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D578E8" w:rsidRDefault="00D578E8" w:rsidP="00D578E8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7F195D" w:rsidRDefault="007F195D" w:rsidP="00D578E8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15DE9" w:rsidRPr="00D578E8" w:rsidRDefault="00D578E8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D578E8">
              <w:rPr>
                <w:rFonts w:ascii="Arial" w:hAnsi="Arial"/>
                <w:b/>
                <w:sz w:val="18"/>
                <w:szCs w:val="18"/>
              </w:rPr>
              <w:t>Procedimientos de seguridad</w:t>
            </w:r>
          </w:p>
          <w:p w:rsidR="00D578E8" w:rsidRDefault="00D578E8" w:rsidP="00D578E8">
            <w:pPr>
              <w:ind w:left="108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578E8" w:rsidRDefault="00D578E8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 personal debe cumplir con lo indicado en l</w:t>
            </w:r>
            <w:r w:rsidR="006A19B9">
              <w:rPr>
                <w:rFonts w:ascii="Arial" w:hAnsi="Arial"/>
                <w:sz w:val="18"/>
                <w:szCs w:val="18"/>
              </w:rPr>
              <w:t>os</w:t>
            </w:r>
            <w:r>
              <w:rPr>
                <w:rFonts w:ascii="Arial" w:hAnsi="Arial"/>
                <w:sz w:val="18"/>
                <w:szCs w:val="18"/>
              </w:rPr>
              <w:t xml:space="preserve"> procedimiento</w:t>
            </w:r>
            <w:r w:rsidR="006A19B9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 xml:space="preserve"> de Servicio de </w:t>
            </w:r>
            <w:r w:rsidR="0006599F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 xml:space="preserve">peraciones </w:t>
            </w:r>
            <w:r w:rsidR="0006599F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duaneras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PRO-OP-018</w:t>
            </w:r>
            <w:r w:rsidR="006A19B9">
              <w:rPr>
                <w:rFonts w:ascii="Arial" w:hAnsi="Arial"/>
                <w:sz w:val="18"/>
                <w:szCs w:val="18"/>
              </w:rPr>
              <w:t xml:space="preserve"> y Liq</w:t>
            </w:r>
            <w:r w:rsidR="0006599F">
              <w:rPr>
                <w:rFonts w:ascii="Arial" w:hAnsi="Arial"/>
                <w:sz w:val="18"/>
                <w:szCs w:val="18"/>
              </w:rPr>
              <w:t>uidació</w:t>
            </w:r>
            <w:r w:rsidR="006A19B9">
              <w:rPr>
                <w:rFonts w:ascii="Arial" w:hAnsi="Arial"/>
                <w:sz w:val="18"/>
                <w:szCs w:val="18"/>
              </w:rPr>
              <w:t>n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</w:t>
            </w:r>
            <w:r w:rsidR="006A19B9">
              <w:rPr>
                <w:rFonts w:ascii="Arial" w:hAnsi="Arial"/>
                <w:sz w:val="18"/>
                <w:szCs w:val="18"/>
              </w:rPr>
              <w:t xml:space="preserve">y </w:t>
            </w:r>
            <w:r w:rsidR="0006599F">
              <w:rPr>
                <w:rFonts w:ascii="Arial" w:hAnsi="Arial"/>
                <w:sz w:val="18"/>
                <w:szCs w:val="18"/>
              </w:rPr>
              <w:t>Revisió</w:t>
            </w:r>
            <w:r w:rsidR="006A19B9">
              <w:rPr>
                <w:rFonts w:ascii="Arial" w:hAnsi="Arial"/>
                <w:sz w:val="18"/>
                <w:szCs w:val="18"/>
              </w:rPr>
              <w:t>n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 w:rsidR="0006599F">
              <w:rPr>
                <w:rFonts w:ascii="Arial" w:hAnsi="Arial"/>
                <w:sz w:val="18"/>
                <w:szCs w:val="18"/>
              </w:rPr>
              <w:t>DAMs</w:t>
            </w:r>
            <w:proofErr w:type="spellEnd"/>
            <w:r w:rsidR="0006599F">
              <w:rPr>
                <w:rFonts w:ascii="Arial" w:hAnsi="Arial"/>
                <w:sz w:val="18"/>
                <w:szCs w:val="18"/>
              </w:rPr>
              <w:t xml:space="preserve"> PRO-SC-017</w:t>
            </w:r>
            <w:r>
              <w:rPr>
                <w:rFonts w:ascii="Arial" w:hAnsi="Arial"/>
                <w:sz w:val="18"/>
                <w:szCs w:val="18"/>
              </w:rPr>
              <w:t xml:space="preserve">, para garantizar que la información </w:t>
            </w:r>
            <w:r w:rsidR="006A19B9">
              <w:rPr>
                <w:rFonts w:ascii="Arial" w:hAnsi="Arial"/>
                <w:sz w:val="18"/>
                <w:szCs w:val="18"/>
              </w:rPr>
              <w:t>transmitida a la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="006A19B9">
              <w:rPr>
                <w:rFonts w:ascii="Arial" w:hAnsi="Arial"/>
                <w:sz w:val="18"/>
                <w:szCs w:val="18"/>
              </w:rPr>
              <w:t xml:space="preserve"> autoridades sea la correcta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6A19B9" w:rsidRDefault="006A19B9" w:rsidP="006A19B9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6A19B9" w:rsidRDefault="006A19B9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</w:t>
            </w:r>
            <w:r w:rsidR="0006599F">
              <w:rPr>
                <w:rFonts w:ascii="Arial" w:hAnsi="Arial"/>
                <w:sz w:val="18"/>
                <w:szCs w:val="18"/>
              </w:rPr>
              <w:t>cumplir con</w:t>
            </w:r>
            <w:r>
              <w:rPr>
                <w:rFonts w:ascii="Arial" w:hAnsi="Arial"/>
                <w:sz w:val="18"/>
                <w:szCs w:val="18"/>
              </w:rPr>
              <w:t xml:space="preserve"> la política de Firmas y sellos, que indica las autorizaciones correspondientes a los diferentes procesos de la empresa.</w:t>
            </w:r>
          </w:p>
          <w:p w:rsidR="00C8597D" w:rsidRDefault="00C8597D" w:rsidP="00C8597D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C8597D" w:rsidRDefault="00C8597D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remitir previamente a la autoridad correspondiente la información que ésta solicita.</w:t>
            </w:r>
          </w:p>
          <w:p w:rsidR="00C8597D" w:rsidRDefault="00C8597D" w:rsidP="00C8597D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C8597D" w:rsidRDefault="00C8597D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verificar e informar, de ser el caso, de las discrepancias en la carga; según lo indica el procedimiento Detección y reporte de faltantes o sobrantes de carga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PRO-OP-016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C8597D" w:rsidRDefault="00C8597D" w:rsidP="00C8597D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C8597D" w:rsidRDefault="007B1903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deben tener actualizadas </w:t>
            </w:r>
            <w:r w:rsidR="00BE1B80">
              <w:rPr>
                <w:rFonts w:ascii="Arial" w:hAnsi="Arial"/>
                <w:sz w:val="18"/>
                <w:szCs w:val="18"/>
              </w:rPr>
              <w:t>las glosas del despacho, para mantener la trazabilidad de la operación; como lo indica el procedimiento de Servicio de</w:t>
            </w:r>
            <w:r w:rsidR="0006599F">
              <w:rPr>
                <w:rFonts w:ascii="Arial" w:hAnsi="Arial"/>
                <w:sz w:val="18"/>
                <w:szCs w:val="18"/>
              </w:rPr>
              <w:t xml:space="preserve"> Operaciones Aduaneras PRO-OP-018</w:t>
            </w:r>
            <w:r w:rsidR="00BE1B80">
              <w:rPr>
                <w:rFonts w:ascii="Arial" w:hAnsi="Arial"/>
                <w:sz w:val="18"/>
                <w:szCs w:val="18"/>
              </w:rPr>
              <w:t>.</w:t>
            </w:r>
          </w:p>
          <w:p w:rsidR="00E24DB5" w:rsidRDefault="00E24DB5" w:rsidP="00E24DB5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E24DB5" w:rsidRDefault="00E24DB5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deben realizar revisiones periódicas para comprobar el cumplimiento de los requisitos del SGCS.</w:t>
            </w:r>
          </w:p>
          <w:p w:rsidR="002A5665" w:rsidRDefault="002A5665" w:rsidP="002A5665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2A5665" w:rsidRDefault="002A5665" w:rsidP="00D578E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Los integrantes del Comité de Seguridad del SGCS, como Funcionarios de Cumplimiento Anti Soborno deben evaluar el Sistema e informar a la Alta Dirección.</w:t>
            </w:r>
          </w:p>
          <w:p w:rsidR="00D578E8" w:rsidRDefault="00D578E8" w:rsidP="00D578E8">
            <w:pPr>
              <w:ind w:left="108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578E8" w:rsidRPr="00BE1B80" w:rsidRDefault="00BE1B80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E1B80">
              <w:rPr>
                <w:rFonts w:ascii="Arial" w:hAnsi="Arial"/>
                <w:b/>
                <w:sz w:val="18"/>
                <w:szCs w:val="18"/>
              </w:rPr>
              <w:t>Seguridad física</w:t>
            </w:r>
          </w:p>
          <w:p w:rsidR="00BE1B80" w:rsidRDefault="00BE1B80" w:rsidP="00BE1B80">
            <w:pPr>
              <w:ind w:left="108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C21AA5" w:rsidRDefault="00BE1B80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controlar el acceso al archivo y el personal debe respetar la indicación de </w:t>
            </w:r>
            <w:r w:rsidR="00C21AA5">
              <w:rPr>
                <w:rFonts w:ascii="Arial" w:hAnsi="Arial"/>
                <w:sz w:val="18"/>
                <w:szCs w:val="18"/>
              </w:rPr>
              <w:t>acceso restringido, en salvaguarda de los d</w:t>
            </w:r>
            <w:r>
              <w:rPr>
                <w:rFonts w:ascii="Arial" w:hAnsi="Arial"/>
                <w:sz w:val="18"/>
                <w:szCs w:val="18"/>
              </w:rPr>
              <w:t>ocumentos</w:t>
            </w:r>
            <w:r w:rsidR="00C21AA5">
              <w:rPr>
                <w:rFonts w:ascii="Arial" w:hAnsi="Arial"/>
                <w:sz w:val="18"/>
                <w:szCs w:val="18"/>
              </w:rPr>
              <w:t xml:space="preserve"> que se guardan en ese lugar.</w:t>
            </w:r>
          </w:p>
          <w:p w:rsidR="003968CE" w:rsidRDefault="003968CE" w:rsidP="003968CE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3968CE" w:rsidRDefault="003968CE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 Jefe de Seguridad debe contar con el nombramiento del Representante de la Gerencia.</w:t>
            </w:r>
          </w:p>
          <w:p w:rsidR="00BE1B80" w:rsidRDefault="00BE1B80" w:rsidP="009C4680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C4680" w:rsidRDefault="009C4680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inspeccionar las instalaciones y verificar el buen estado de las mismas, según lo indica el Manual Integrado de </w:t>
            </w:r>
            <w:r w:rsidR="00E332A2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eguridad</w:t>
            </w:r>
            <w:r w:rsidR="00E332A2">
              <w:rPr>
                <w:rFonts w:ascii="Arial" w:hAnsi="Arial"/>
                <w:sz w:val="18"/>
                <w:szCs w:val="18"/>
              </w:rPr>
              <w:t xml:space="preserve"> y Salud MAN-SG-003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9C4680" w:rsidRDefault="009C4680" w:rsidP="009C4680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BE1B80" w:rsidRDefault="009C4680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Se debe tener un control de las llaves de las puertas</w:t>
            </w:r>
            <w:r w:rsidR="00E332A2">
              <w:rPr>
                <w:rFonts w:ascii="Arial" w:hAnsi="Arial"/>
                <w:sz w:val="18"/>
                <w:szCs w:val="18"/>
              </w:rPr>
              <w:t xml:space="preserve"> de las oficinas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9C4680" w:rsidRDefault="009C4680" w:rsidP="009C4680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9C4680" w:rsidRDefault="003968CE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 plano con la ubicación de las áreas sensibles debe estar actualizado.</w:t>
            </w:r>
          </w:p>
          <w:p w:rsidR="003968CE" w:rsidRDefault="003968CE" w:rsidP="003968CE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3968CE" w:rsidRDefault="00CC7F3D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El personal debe conocer y poner en práctica el procedimiento de Contingencia y </w:t>
            </w:r>
            <w:r w:rsidR="00E332A2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mergencia</w:t>
            </w:r>
            <w:r w:rsidR="00E332A2">
              <w:rPr>
                <w:rFonts w:ascii="Arial" w:hAnsi="Arial"/>
                <w:sz w:val="18"/>
                <w:szCs w:val="18"/>
              </w:rPr>
              <w:t xml:space="preserve"> PRO-SIG-015</w:t>
            </w:r>
            <w:r>
              <w:rPr>
                <w:rFonts w:ascii="Arial" w:hAnsi="Arial"/>
                <w:sz w:val="18"/>
                <w:szCs w:val="18"/>
              </w:rPr>
              <w:t>, de ser el caso.</w:t>
            </w:r>
          </w:p>
          <w:p w:rsidR="00CC7F3D" w:rsidRDefault="00CC7F3D" w:rsidP="00CC7F3D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CC7F3D" w:rsidRDefault="00CC7F3D" w:rsidP="00BE1B80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contar con los registros de simulacros o ejercicios prácticos de los planes de </w:t>
            </w:r>
            <w:r w:rsidR="00F95BB2">
              <w:rPr>
                <w:rFonts w:ascii="Arial" w:hAnsi="Arial"/>
                <w:sz w:val="18"/>
                <w:szCs w:val="18"/>
              </w:rPr>
              <w:t>seguridad.</w:t>
            </w:r>
          </w:p>
          <w:p w:rsidR="00F95BB2" w:rsidRDefault="00F95BB2" w:rsidP="00F95BB2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BE1B80" w:rsidRPr="00F95BB2" w:rsidRDefault="00F95BB2" w:rsidP="0063207F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95BB2">
              <w:rPr>
                <w:rFonts w:ascii="Arial" w:hAnsi="Arial"/>
                <w:b/>
                <w:sz w:val="18"/>
                <w:szCs w:val="18"/>
              </w:rPr>
              <w:t>Seguridad en las tecnologías de información</w:t>
            </w:r>
          </w:p>
          <w:p w:rsidR="00F95BB2" w:rsidRDefault="00F95BB2" w:rsidP="00F95BB2">
            <w:pPr>
              <w:ind w:left="108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F95BB2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debe </w:t>
            </w:r>
            <w:r w:rsidR="00E332A2">
              <w:rPr>
                <w:rFonts w:ascii="Arial" w:hAnsi="Arial"/>
                <w:sz w:val="18"/>
                <w:szCs w:val="18"/>
              </w:rPr>
              <w:t>cumplir con lo indicado en</w:t>
            </w:r>
            <w:r>
              <w:rPr>
                <w:rFonts w:ascii="Arial" w:hAnsi="Arial"/>
                <w:sz w:val="18"/>
                <w:szCs w:val="18"/>
              </w:rPr>
              <w:t xml:space="preserve"> los procedimientos siguientes:</w:t>
            </w:r>
          </w:p>
          <w:p w:rsidR="00F95BB2" w:rsidRDefault="00F95BB2" w:rsidP="00F95BB2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F95BB2">
            <w:pPr>
              <w:numPr>
                <w:ilvl w:val="0"/>
                <w:numId w:val="26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Sistemas Informáticos</w:t>
            </w:r>
            <w:r w:rsidR="00E332A2">
              <w:rPr>
                <w:rFonts w:ascii="Arial" w:hAnsi="Arial"/>
                <w:sz w:val="18"/>
                <w:szCs w:val="18"/>
              </w:rPr>
              <w:t xml:space="preserve"> PRO-TI-027</w:t>
            </w:r>
          </w:p>
          <w:p w:rsidR="00F95BB2" w:rsidRDefault="00F95BB2" w:rsidP="00F95BB2">
            <w:pPr>
              <w:numPr>
                <w:ilvl w:val="0"/>
                <w:numId w:val="26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Seguridad del </w:t>
            </w:r>
            <w:r w:rsidR="00E332A2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istema</w:t>
            </w:r>
            <w:r w:rsidR="00E332A2">
              <w:rPr>
                <w:rFonts w:ascii="Arial" w:hAnsi="Arial"/>
                <w:sz w:val="18"/>
                <w:szCs w:val="18"/>
              </w:rPr>
              <w:t xml:space="preserve"> PRO-TI-030</w:t>
            </w:r>
          </w:p>
          <w:p w:rsidR="00F95BB2" w:rsidRDefault="00F95BB2" w:rsidP="00F95BB2">
            <w:pPr>
              <w:numPr>
                <w:ilvl w:val="0"/>
                <w:numId w:val="26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Copia de respaldo informativo </w:t>
            </w:r>
            <w:r w:rsidR="00E332A2">
              <w:rPr>
                <w:rFonts w:ascii="Arial" w:hAnsi="Arial"/>
                <w:sz w:val="18"/>
                <w:szCs w:val="18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Backup</w:t>
            </w:r>
            <w:proofErr w:type="spellEnd"/>
            <w:r w:rsidR="00E332A2">
              <w:rPr>
                <w:rFonts w:ascii="Arial" w:hAnsi="Arial"/>
                <w:sz w:val="18"/>
                <w:szCs w:val="18"/>
              </w:rPr>
              <w:t xml:space="preserve"> PRO-TI-028</w:t>
            </w:r>
          </w:p>
          <w:p w:rsidR="00F95BB2" w:rsidRDefault="00F95BB2" w:rsidP="00F95BB2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F95BB2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Deben instalarse software antivirus y anti-espía en los sistemas.</w:t>
            </w:r>
          </w:p>
          <w:p w:rsidR="00F95BB2" w:rsidRDefault="00F95BB2" w:rsidP="00F95BB2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F95BB2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observar el cumplimiento de las normas relativas a protección de la propiedad intelectual.</w:t>
            </w:r>
          </w:p>
          <w:p w:rsidR="00F95BB2" w:rsidRDefault="00F95BB2" w:rsidP="00F95BB2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8D66FB" w:rsidRDefault="008D66FB" w:rsidP="00F95BB2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F95BB2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Capacitaciones </w:t>
            </w:r>
          </w:p>
          <w:p w:rsidR="00C919B8" w:rsidRDefault="00C919B8" w:rsidP="00C919B8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C919B8" w:rsidRDefault="001E39CD" w:rsidP="00C919B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crear oportunidades para educar a los clientes en las políticas del SGCS Basc.</w:t>
            </w:r>
          </w:p>
          <w:p w:rsidR="001E39CD" w:rsidRDefault="001E39CD" w:rsidP="001E39CD">
            <w:pPr>
              <w:ind w:left="144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C919B8" w:rsidRDefault="001E39CD" w:rsidP="00C919B8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capacitar en temas relacionados a la seguridad de la carga, seguridad de la información</w:t>
            </w:r>
            <w:r w:rsidR="001E44EB">
              <w:rPr>
                <w:rFonts w:ascii="Arial" w:hAnsi="Arial"/>
                <w:sz w:val="18"/>
                <w:szCs w:val="18"/>
              </w:rPr>
              <w:t xml:space="preserve">, lavado de activos y temas afines muy en especial al </w:t>
            </w:r>
            <w:r>
              <w:rPr>
                <w:rFonts w:ascii="Arial" w:hAnsi="Arial"/>
                <w:sz w:val="18"/>
                <w:szCs w:val="18"/>
              </w:rPr>
              <w:t xml:space="preserve">personal de Operaciones, Archivo, Sistemas, Servicio al Cliente </w:t>
            </w:r>
            <w:r w:rsidR="001E44EB">
              <w:rPr>
                <w:rFonts w:ascii="Arial" w:hAnsi="Arial"/>
                <w:sz w:val="18"/>
                <w:szCs w:val="18"/>
              </w:rPr>
              <w:t xml:space="preserve">y en general a todo el personal de la empresa; para que sepa reconocer y reportar una amenaza </w:t>
            </w:r>
          </w:p>
          <w:p w:rsidR="001E44EB" w:rsidRDefault="001E44EB" w:rsidP="001E44EB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8251F0" w:rsidRDefault="001E44EB" w:rsidP="005B7218">
            <w:pPr>
              <w:numPr>
                <w:ilvl w:val="2"/>
                <w:numId w:val="4"/>
              </w:num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  <w:r w:rsidRPr="002674CA">
              <w:rPr>
                <w:rFonts w:ascii="Arial" w:hAnsi="Arial"/>
                <w:sz w:val="18"/>
                <w:szCs w:val="18"/>
              </w:rPr>
              <w:t>Se cuenta con un programa de Incentivos, por la comunicación del personal en casos de detectar operaciones sospechosas o inusuales.</w:t>
            </w:r>
          </w:p>
          <w:p w:rsidR="008251F0" w:rsidRDefault="008251F0" w:rsidP="008251F0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  <w:p w:rsidR="004F5DAD" w:rsidRDefault="004F5DAD" w:rsidP="004F5DAD">
            <w:pPr>
              <w:numPr>
                <w:ilvl w:val="1"/>
                <w:numId w:val="4"/>
              </w:numPr>
              <w:tabs>
                <w:tab w:val="clear" w:pos="1080"/>
                <w:tab w:val="num" w:pos="742"/>
              </w:tabs>
              <w:ind w:hanging="76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4F5DAD">
              <w:rPr>
                <w:rFonts w:ascii="Arial" w:hAnsi="Arial"/>
                <w:b/>
                <w:sz w:val="18"/>
                <w:szCs w:val="18"/>
              </w:rPr>
              <w:t>Seguridad en las Operaciones</w:t>
            </w:r>
          </w:p>
          <w:p w:rsidR="00F91783" w:rsidRPr="004F5DAD" w:rsidRDefault="00F91783" w:rsidP="00F91783">
            <w:pPr>
              <w:ind w:left="108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F91783" w:rsidRPr="00F91783" w:rsidRDefault="00F91783" w:rsidP="00F91783">
            <w:pPr>
              <w:numPr>
                <w:ilvl w:val="2"/>
                <w:numId w:val="4"/>
              </w:numPr>
              <w:ind w:hanging="698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debe cumplir con lo indicado en el Código de Conducta DOC-SIG-001, r</w:t>
            </w:r>
            <w:r w:rsidRPr="00F91783">
              <w:rPr>
                <w:rFonts w:ascii="Arial" w:hAnsi="Arial"/>
                <w:sz w:val="18"/>
                <w:szCs w:val="18"/>
              </w:rPr>
              <w:t>especto a los regalos o donaciones a instituciones del estado</w:t>
            </w:r>
          </w:p>
          <w:p w:rsidR="00F91783" w:rsidRPr="00F91783" w:rsidRDefault="00F91783" w:rsidP="00F91783">
            <w:pPr>
              <w:pStyle w:val="NormalWeb"/>
              <w:spacing w:before="0" w:beforeAutospacing="0" w:after="0" w:afterAutospacing="0"/>
              <w:ind w:left="147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1783" w:rsidRPr="00F91783" w:rsidRDefault="00F91783" w:rsidP="00F917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14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83">
              <w:rPr>
                <w:rFonts w:ascii="Arial" w:hAnsi="Arial" w:cs="Arial"/>
                <w:sz w:val="18"/>
                <w:szCs w:val="18"/>
              </w:rPr>
              <w:t>Asegurar que ningún trabajador de CLI ofrezca regalos o donaciones a una institución del estado o a un funcionario público, a cambio de realizar u omitir un acto inherente a su cargo.</w:t>
            </w:r>
          </w:p>
          <w:p w:rsidR="00F91783" w:rsidRPr="00F91783" w:rsidRDefault="00F91783" w:rsidP="00F917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14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83">
              <w:rPr>
                <w:rFonts w:ascii="Arial" w:hAnsi="Arial" w:cs="Arial"/>
                <w:sz w:val="18"/>
                <w:szCs w:val="18"/>
              </w:rPr>
              <w:t xml:space="preserve">Denunciar si algún funcionario solicita un regalo o dádiva a un trabajador de CLI.   </w:t>
            </w:r>
          </w:p>
          <w:p w:rsidR="00F91783" w:rsidRPr="00F91783" w:rsidRDefault="00F91783" w:rsidP="00F91783">
            <w:pPr>
              <w:pStyle w:val="NormalWeb"/>
              <w:spacing w:before="0" w:beforeAutospacing="0" w:after="0" w:afterAutospacing="0"/>
              <w:ind w:left="147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786" w:rsidRPr="00F10786" w:rsidRDefault="00F10786" w:rsidP="00F10786">
            <w:pPr>
              <w:numPr>
                <w:ilvl w:val="2"/>
                <w:numId w:val="4"/>
              </w:numPr>
              <w:ind w:hanging="674"/>
              <w:jc w:val="both"/>
              <w:rPr>
                <w:rFonts w:ascii="Arial" w:hAnsi="Arial"/>
                <w:sz w:val="18"/>
                <w:szCs w:val="18"/>
              </w:rPr>
            </w:pPr>
            <w:r w:rsidRPr="00F10786">
              <w:rPr>
                <w:rFonts w:ascii="Arial" w:hAnsi="Arial"/>
                <w:sz w:val="18"/>
                <w:szCs w:val="18"/>
              </w:rPr>
              <w:t xml:space="preserve">Cuando </w:t>
            </w:r>
            <w:r>
              <w:rPr>
                <w:rFonts w:ascii="Arial" w:hAnsi="Arial"/>
                <w:sz w:val="18"/>
                <w:szCs w:val="18"/>
              </w:rPr>
              <w:t xml:space="preserve">en </w:t>
            </w:r>
            <w:r w:rsidRPr="00F10786">
              <w:rPr>
                <w:rFonts w:ascii="Arial" w:hAnsi="Arial"/>
                <w:sz w:val="18"/>
                <w:szCs w:val="18"/>
              </w:rPr>
              <w:t>una operación</w:t>
            </w:r>
            <w:r>
              <w:rPr>
                <w:rFonts w:ascii="Arial" w:hAnsi="Arial"/>
                <w:sz w:val="18"/>
                <w:szCs w:val="18"/>
              </w:rPr>
              <w:t xml:space="preserve"> se </w:t>
            </w:r>
            <w:r w:rsidRPr="00F10786">
              <w:rPr>
                <w:rFonts w:ascii="Arial" w:hAnsi="Arial"/>
                <w:sz w:val="18"/>
                <w:szCs w:val="18"/>
              </w:rPr>
              <w:t>establece que los riesgos de soborno no pueden ser gestionados por los controles anti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10786">
              <w:rPr>
                <w:rFonts w:ascii="Arial" w:hAnsi="Arial"/>
                <w:sz w:val="18"/>
                <w:szCs w:val="18"/>
              </w:rPr>
              <w:t>soborno existentes</w:t>
            </w:r>
            <w:r>
              <w:rPr>
                <w:rFonts w:ascii="Arial" w:hAnsi="Arial"/>
                <w:sz w:val="18"/>
                <w:szCs w:val="18"/>
              </w:rPr>
              <w:t xml:space="preserve">, se  </w:t>
            </w:r>
            <w:r w:rsidRPr="00F1078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debe </w:t>
            </w:r>
            <w:r w:rsidRPr="00F10786">
              <w:rPr>
                <w:rFonts w:ascii="Arial" w:hAnsi="Arial"/>
                <w:sz w:val="18"/>
                <w:szCs w:val="18"/>
              </w:rPr>
              <w:t>terminar, interrumpir</w:t>
            </w:r>
            <w:r>
              <w:rPr>
                <w:rFonts w:ascii="Arial" w:hAnsi="Arial"/>
                <w:sz w:val="18"/>
                <w:szCs w:val="18"/>
              </w:rPr>
              <w:t xml:space="preserve"> o retirarse de é</w:t>
            </w:r>
            <w:r w:rsidRPr="00F10786">
              <w:rPr>
                <w:rFonts w:ascii="Arial" w:hAnsi="Arial"/>
                <w:sz w:val="18"/>
                <w:szCs w:val="18"/>
              </w:rPr>
              <w:t>st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Pr="00F1078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lo más</w:t>
            </w:r>
            <w:r w:rsidRPr="00F10786">
              <w:rPr>
                <w:rFonts w:ascii="Arial" w:hAnsi="Arial"/>
                <w:sz w:val="18"/>
                <w:szCs w:val="18"/>
              </w:rPr>
              <w:t xml:space="preserve"> pronto posible.</w:t>
            </w:r>
          </w:p>
          <w:p w:rsidR="00F95BB2" w:rsidRPr="00F10786" w:rsidRDefault="00F95BB2" w:rsidP="00F10786">
            <w:pPr>
              <w:ind w:left="1440"/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4F5DAD" w:rsidRPr="00F10786" w:rsidRDefault="004F5DAD" w:rsidP="00F91783">
            <w:pPr>
              <w:tabs>
                <w:tab w:val="num" w:pos="1440"/>
              </w:tabs>
              <w:ind w:left="1475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4F5DAD" w:rsidRDefault="004F5DAD" w:rsidP="008251F0">
            <w:pPr>
              <w:tabs>
                <w:tab w:val="num" w:pos="14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332E4E" w:rsidRDefault="00332E4E" w:rsidP="008251F0">
            <w:pPr>
              <w:tabs>
                <w:tab w:val="num" w:pos="14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332E4E" w:rsidRDefault="00332E4E" w:rsidP="008251F0">
            <w:pPr>
              <w:tabs>
                <w:tab w:val="num" w:pos="14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B24991" w:rsidRPr="002B0AF1" w:rsidRDefault="00B24991" w:rsidP="0063207F">
            <w:pPr>
              <w:tabs>
                <w:tab w:val="num" w:pos="742"/>
              </w:tabs>
              <w:ind w:hanging="763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B24991" w:rsidRPr="002B0AF1" w:rsidRDefault="00B24991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B24991" w:rsidRDefault="00B24991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64292" w:rsidRDefault="0066429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B7C26" w:rsidRDefault="004B7C2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64292" w:rsidRPr="000B1CC8" w:rsidRDefault="00E777F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1CC8">
              <w:rPr>
                <w:rFonts w:ascii="Arial" w:hAnsi="Arial"/>
                <w:sz w:val="18"/>
                <w:szCs w:val="18"/>
              </w:rPr>
              <w:t xml:space="preserve">SCO, </w:t>
            </w:r>
            <w:r w:rsidR="00AB37D3" w:rsidRPr="000B1CC8">
              <w:rPr>
                <w:rFonts w:ascii="Arial" w:hAnsi="Arial"/>
                <w:sz w:val="18"/>
                <w:szCs w:val="18"/>
              </w:rPr>
              <w:t>CO</w:t>
            </w:r>
            <w:r w:rsidR="00085C7A" w:rsidRPr="000B1CC8">
              <w:rPr>
                <w:rFonts w:ascii="Arial" w:hAnsi="Arial"/>
                <w:sz w:val="18"/>
                <w:szCs w:val="18"/>
              </w:rPr>
              <w:t>M</w:t>
            </w:r>
            <w:r w:rsidR="00F9202E" w:rsidRPr="000B1CC8">
              <w:rPr>
                <w:rFonts w:ascii="Arial" w:hAnsi="Arial"/>
                <w:sz w:val="18"/>
                <w:szCs w:val="18"/>
              </w:rPr>
              <w:t>, JAD</w:t>
            </w:r>
          </w:p>
          <w:p w:rsidR="00664292" w:rsidRPr="000B1CC8" w:rsidRDefault="0066429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B7C26" w:rsidRPr="000B1CC8" w:rsidRDefault="004B7C2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B7C26" w:rsidRPr="000B1CC8" w:rsidRDefault="004B7C2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D40CD" w:rsidRDefault="004D40C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B7C26" w:rsidRPr="000B1CC8" w:rsidRDefault="00D62B63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1CC8">
              <w:rPr>
                <w:rFonts w:ascii="Arial" w:hAnsi="Arial"/>
                <w:sz w:val="18"/>
                <w:szCs w:val="18"/>
              </w:rPr>
              <w:t>CO</w:t>
            </w:r>
            <w:r w:rsidR="00966B3B" w:rsidRPr="000B1CC8">
              <w:rPr>
                <w:rFonts w:ascii="Arial" w:hAnsi="Arial"/>
                <w:sz w:val="18"/>
                <w:szCs w:val="18"/>
              </w:rPr>
              <w:t>M</w:t>
            </w:r>
            <w:r w:rsidRPr="000B1CC8">
              <w:rPr>
                <w:rFonts w:ascii="Arial" w:hAnsi="Arial"/>
                <w:sz w:val="18"/>
                <w:szCs w:val="18"/>
              </w:rPr>
              <w:t>, CCA</w:t>
            </w:r>
          </w:p>
          <w:p w:rsidR="004B7C26" w:rsidRPr="000B1CC8" w:rsidRDefault="004B7C2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B7C26" w:rsidRPr="000B1CC8" w:rsidRDefault="004B7C2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64292" w:rsidRPr="000B1CC8" w:rsidRDefault="0066429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64292" w:rsidRDefault="00D62B63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CCA</w:t>
            </w:r>
          </w:p>
          <w:p w:rsidR="00131EB6" w:rsidRDefault="00131EB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31EB6" w:rsidRDefault="00131EB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31EB6" w:rsidRDefault="00D62B63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CCA</w:t>
            </w:r>
          </w:p>
          <w:p w:rsidR="00131EB6" w:rsidRDefault="00131EB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31EB6" w:rsidRDefault="00131EB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31EB6" w:rsidRDefault="00131EB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31EB6" w:rsidRPr="000B1CC8" w:rsidRDefault="00E777F9" w:rsidP="00131EB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1CC8">
              <w:rPr>
                <w:rFonts w:ascii="Arial" w:hAnsi="Arial"/>
                <w:sz w:val="18"/>
                <w:szCs w:val="18"/>
              </w:rPr>
              <w:t xml:space="preserve">SCO, </w:t>
            </w:r>
            <w:r w:rsidR="00131EB6" w:rsidRPr="000B1CC8">
              <w:rPr>
                <w:rFonts w:ascii="Arial" w:hAnsi="Arial"/>
                <w:sz w:val="18"/>
                <w:szCs w:val="18"/>
              </w:rPr>
              <w:t>CO</w:t>
            </w:r>
            <w:r w:rsidR="00966B3B" w:rsidRPr="000B1CC8">
              <w:rPr>
                <w:rFonts w:ascii="Arial" w:hAnsi="Arial"/>
                <w:sz w:val="18"/>
                <w:szCs w:val="18"/>
              </w:rPr>
              <w:t>M</w:t>
            </w:r>
            <w:r w:rsidR="00131EB6" w:rsidRPr="000B1CC8">
              <w:rPr>
                <w:rFonts w:ascii="Arial" w:hAnsi="Arial"/>
                <w:sz w:val="18"/>
                <w:szCs w:val="18"/>
              </w:rPr>
              <w:t>, C</w:t>
            </w:r>
            <w:r w:rsidR="00D62B63" w:rsidRPr="000B1CC8">
              <w:rPr>
                <w:rFonts w:ascii="Arial" w:hAnsi="Arial"/>
                <w:sz w:val="18"/>
                <w:szCs w:val="18"/>
              </w:rPr>
              <w:t>CA</w:t>
            </w:r>
          </w:p>
          <w:p w:rsidR="00131EB6" w:rsidRPr="000B1CC8" w:rsidRDefault="00131EB6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32927" w:rsidRPr="000B1CC8" w:rsidRDefault="008329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32927" w:rsidRPr="000B1CC8" w:rsidRDefault="00E777F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1CC8">
              <w:rPr>
                <w:rFonts w:ascii="Arial" w:hAnsi="Arial"/>
                <w:sz w:val="18"/>
                <w:szCs w:val="18"/>
              </w:rPr>
              <w:t xml:space="preserve">SCO, </w:t>
            </w:r>
            <w:r w:rsidR="00832927" w:rsidRPr="000B1CC8">
              <w:rPr>
                <w:rFonts w:ascii="Arial" w:hAnsi="Arial"/>
                <w:sz w:val="18"/>
                <w:szCs w:val="18"/>
              </w:rPr>
              <w:t>CO</w:t>
            </w:r>
            <w:r w:rsidR="00966B3B" w:rsidRPr="000B1CC8">
              <w:rPr>
                <w:rFonts w:ascii="Arial" w:hAnsi="Arial"/>
                <w:sz w:val="18"/>
                <w:szCs w:val="18"/>
              </w:rPr>
              <w:t>M</w:t>
            </w:r>
            <w:r w:rsidR="00832927" w:rsidRPr="000B1CC8">
              <w:rPr>
                <w:rFonts w:ascii="Arial" w:hAnsi="Arial"/>
                <w:sz w:val="18"/>
                <w:szCs w:val="18"/>
              </w:rPr>
              <w:t>, OFI</w:t>
            </w:r>
          </w:p>
          <w:p w:rsidR="00832927" w:rsidRPr="000B1CC8" w:rsidRDefault="008329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32927" w:rsidRPr="000B1CC8" w:rsidRDefault="008329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32927" w:rsidRPr="000B1CC8" w:rsidRDefault="008329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F68C9" w:rsidRPr="000B1CC8" w:rsidRDefault="00BF68C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F68C9" w:rsidRDefault="00BF68C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OFI,</w:t>
            </w:r>
            <w:r w:rsidR="003F7BA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GG, </w:t>
            </w:r>
            <w:r w:rsidR="003F7BAA">
              <w:rPr>
                <w:rFonts w:ascii="Arial" w:hAnsi="Arial"/>
                <w:sz w:val="18"/>
                <w:szCs w:val="18"/>
              </w:rPr>
              <w:t>J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="003F7BAA">
              <w:rPr>
                <w:rFonts w:ascii="Arial" w:hAnsi="Arial"/>
                <w:sz w:val="18"/>
                <w:szCs w:val="18"/>
              </w:rPr>
              <w:t>D</w:t>
            </w:r>
            <w:r w:rsidR="00AB37D3">
              <w:rPr>
                <w:rFonts w:ascii="Arial" w:hAnsi="Arial"/>
                <w:sz w:val="18"/>
                <w:szCs w:val="18"/>
              </w:rPr>
              <w:t>, GLO</w:t>
            </w:r>
          </w:p>
          <w:p w:rsidR="00BF68C9" w:rsidRDefault="00BF68C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32927" w:rsidRDefault="008329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90127" w:rsidRDefault="006901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90127" w:rsidRDefault="00690127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410C4" w:rsidRDefault="006410C4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90127" w:rsidRPr="003F7BAA" w:rsidRDefault="00690127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  <w:r w:rsidRPr="003F7BAA">
              <w:rPr>
                <w:rFonts w:ascii="Arial" w:hAnsi="Arial"/>
                <w:sz w:val="18"/>
                <w:szCs w:val="18"/>
                <w:lang w:val="es-PE"/>
              </w:rPr>
              <w:t xml:space="preserve">SUP, </w:t>
            </w:r>
            <w:r w:rsidR="003F7BAA" w:rsidRPr="003F7BAA">
              <w:rPr>
                <w:rFonts w:ascii="Arial" w:hAnsi="Arial"/>
                <w:sz w:val="18"/>
                <w:szCs w:val="18"/>
                <w:lang w:val="es-PE"/>
              </w:rPr>
              <w:t>S</w:t>
            </w:r>
            <w:r w:rsidR="00994886" w:rsidRPr="003F7BAA">
              <w:rPr>
                <w:rFonts w:ascii="Arial" w:hAnsi="Arial"/>
                <w:sz w:val="18"/>
                <w:szCs w:val="18"/>
                <w:lang w:val="es-PE"/>
              </w:rPr>
              <w:t xml:space="preserve">SC, </w:t>
            </w:r>
            <w:r w:rsidR="00827D7D" w:rsidRPr="003F7BAA">
              <w:rPr>
                <w:rFonts w:ascii="Arial" w:hAnsi="Arial"/>
                <w:sz w:val="18"/>
                <w:szCs w:val="18"/>
                <w:lang w:val="es-PE"/>
              </w:rPr>
              <w:t>G</w:t>
            </w:r>
            <w:r w:rsidR="00994886" w:rsidRPr="003F7BAA">
              <w:rPr>
                <w:rFonts w:ascii="Arial" w:hAnsi="Arial"/>
                <w:sz w:val="18"/>
                <w:szCs w:val="18"/>
                <w:lang w:val="es-PE"/>
              </w:rPr>
              <w:t>LO</w:t>
            </w:r>
            <w:r w:rsidR="00827D7D" w:rsidRPr="003F7BAA">
              <w:rPr>
                <w:rFonts w:ascii="Arial" w:hAnsi="Arial"/>
                <w:sz w:val="18"/>
                <w:szCs w:val="18"/>
                <w:lang w:val="es-PE"/>
              </w:rPr>
              <w:t xml:space="preserve">, </w:t>
            </w:r>
            <w:r w:rsidR="003F7BAA" w:rsidRPr="003F7BAA">
              <w:rPr>
                <w:rFonts w:ascii="Arial" w:hAnsi="Arial"/>
                <w:sz w:val="18"/>
                <w:szCs w:val="18"/>
                <w:lang w:val="es-PE"/>
              </w:rPr>
              <w:t>J</w:t>
            </w:r>
            <w:r w:rsidRPr="003F7BAA">
              <w:rPr>
                <w:rFonts w:ascii="Arial" w:hAnsi="Arial"/>
                <w:sz w:val="18"/>
                <w:szCs w:val="18"/>
                <w:lang w:val="es-PE"/>
              </w:rPr>
              <w:t>A</w:t>
            </w:r>
            <w:r w:rsidR="003F7BAA" w:rsidRPr="003F7BAA">
              <w:rPr>
                <w:rFonts w:ascii="Arial" w:hAnsi="Arial"/>
                <w:sz w:val="18"/>
                <w:szCs w:val="18"/>
                <w:lang w:val="es-PE"/>
              </w:rPr>
              <w:t>D</w:t>
            </w:r>
          </w:p>
          <w:p w:rsidR="00690127" w:rsidRPr="003F7BAA" w:rsidRDefault="00690127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690127" w:rsidRPr="003F7BAA" w:rsidRDefault="00690127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690127" w:rsidRPr="003F7BAA" w:rsidRDefault="00690127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4E5F6E" w:rsidRPr="003F7BAA" w:rsidRDefault="004E5F6E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4E5F6E" w:rsidRPr="003F7BAA" w:rsidRDefault="003F7BAA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  <w:r w:rsidRPr="003F7BAA">
              <w:rPr>
                <w:rFonts w:ascii="Arial" w:hAnsi="Arial"/>
                <w:sz w:val="18"/>
                <w:szCs w:val="18"/>
                <w:lang w:val="es-PE"/>
              </w:rPr>
              <w:t>SUP, CDE, JAD</w:t>
            </w:r>
          </w:p>
          <w:p w:rsidR="004E5F6E" w:rsidRPr="003F7BAA" w:rsidRDefault="004E5F6E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27D7D" w:rsidRPr="003F7BAA" w:rsidRDefault="00827D7D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27D7D" w:rsidRPr="003F7BAA" w:rsidRDefault="00827D7D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27D7D" w:rsidRPr="003F7BAA" w:rsidRDefault="00827D7D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27D7D" w:rsidRPr="003F7BAA" w:rsidRDefault="003F7BAA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  <w:r w:rsidRPr="003F7BAA">
              <w:rPr>
                <w:rFonts w:ascii="Arial" w:hAnsi="Arial"/>
                <w:sz w:val="18"/>
                <w:szCs w:val="18"/>
                <w:lang w:val="es-PE"/>
              </w:rPr>
              <w:t>J</w:t>
            </w:r>
            <w:r w:rsidR="00827D7D" w:rsidRPr="003F7BAA">
              <w:rPr>
                <w:rFonts w:ascii="Arial" w:hAnsi="Arial"/>
                <w:sz w:val="18"/>
                <w:szCs w:val="18"/>
                <w:lang w:val="es-PE"/>
              </w:rPr>
              <w:t>A</w:t>
            </w:r>
            <w:r w:rsidRPr="003F7BAA">
              <w:rPr>
                <w:rFonts w:ascii="Arial" w:hAnsi="Arial"/>
                <w:sz w:val="18"/>
                <w:szCs w:val="18"/>
                <w:lang w:val="es-PE"/>
              </w:rPr>
              <w:t>D</w:t>
            </w:r>
            <w:r w:rsidR="00E4361A">
              <w:rPr>
                <w:rFonts w:ascii="Arial" w:hAnsi="Arial"/>
                <w:sz w:val="18"/>
                <w:szCs w:val="18"/>
                <w:lang w:val="es-PE"/>
              </w:rPr>
              <w:t>, S</w:t>
            </w:r>
            <w:r w:rsidR="00BF68C9" w:rsidRPr="003F7BAA">
              <w:rPr>
                <w:rFonts w:ascii="Arial" w:hAnsi="Arial"/>
                <w:sz w:val="18"/>
                <w:szCs w:val="18"/>
                <w:lang w:val="es-PE"/>
              </w:rPr>
              <w:t>SI</w:t>
            </w:r>
            <w:r w:rsidR="002E2879">
              <w:rPr>
                <w:rFonts w:ascii="Arial" w:hAnsi="Arial"/>
                <w:sz w:val="18"/>
                <w:szCs w:val="18"/>
                <w:lang w:val="es-PE"/>
              </w:rPr>
              <w:t>, SEG</w:t>
            </w:r>
          </w:p>
          <w:p w:rsidR="00BF68C9" w:rsidRPr="003F7BAA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BF68C9" w:rsidRPr="003F7BAA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15DE9" w:rsidRPr="003F7BAA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BF68C9" w:rsidRPr="003F7BAA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BF68C9" w:rsidRPr="00CD69E7" w:rsidRDefault="003F7BAA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CD69E7">
              <w:rPr>
                <w:rFonts w:ascii="Arial" w:hAnsi="Arial"/>
                <w:sz w:val="18"/>
                <w:szCs w:val="18"/>
                <w:lang w:val="en-US"/>
              </w:rPr>
              <w:t>A</w:t>
            </w:r>
            <w:r w:rsidR="00BF68C9" w:rsidRPr="00CD69E7">
              <w:rPr>
                <w:rFonts w:ascii="Arial" w:hAnsi="Arial"/>
                <w:sz w:val="18"/>
                <w:szCs w:val="18"/>
                <w:lang w:val="en-US"/>
              </w:rPr>
              <w:t>RH</w:t>
            </w:r>
          </w:p>
          <w:p w:rsidR="00815DE9" w:rsidRPr="00CD69E7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BF68C9" w:rsidRPr="00CD69E7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990CBE" w:rsidRPr="00CD69E7" w:rsidRDefault="00990CBE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BF68C9" w:rsidRPr="00723FD2" w:rsidRDefault="003F7BAA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JAD</w:t>
            </w:r>
          </w:p>
          <w:p w:rsidR="00BF68C9" w:rsidRPr="00723FD2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BF68C9" w:rsidRPr="00723FD2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BF68C9" w:rsidRPr="00723FD2" w:rsidRDefault="007100B6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CCA</w:t>
            </w:r>
            <w:r w:rsidR="002E2879">
              <w:rPr>
                <w:rFonts w:ascii="Arial" w:hAnsi="Arial"/>
                <w:sz w:val="18"/>
                <w:szCs w:val="18"/>
                <w:lang w:val="en-US"/>
              </w:rPr>
              <w:t>, SEG</w:t>
            </w:r>
          </w:p>
          <w:p w:rsidR="00815DE9" w:rsidRPr="00723FD2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815DE9" w:rsidRPr="00723FD2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0E2141" w:rsidRDefault="000E2141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JAD</w:t>
            </w:r>
          </w:p>
          <w:p w:rsidR="00CD69E7" w:rsidRDefault="00CD69E7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CD69E7" w:rsidRPr="00723FD2" w:rsidRDefault="00CD69E7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815DE9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0E2141" w:rsidRPr="00723FD2" w:rsidRDefault="000E2141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BF68C9" w:rsidRPr="00723FD2" w:rsidRDefault="00E777F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A</w:t>
            </w:r>
            <w:r w:rsidR="00815DE9" w:rsidRPr="00723FD2">
              <w:rPr>
                <w:rFonts w:ascii="Arial" w:hAnsi="Arial"/>
                <w:sz w:val="18"/>
                <w:szCs w:val="18"/>
                <w:lang w:val="en-US"/>
              </w:rPr>
              <w:t>RH</w:t>
            </w:r>
          </w:p>
          <w:p w:rsidR="00815DE9" w:rsidRPr="00723FD2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815DE9" w:rsidRPr="00723FD2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99523D" w:rsidRPr="002674CA" w:rsidRDefault="00E777F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A</w:t>
            </w:r>
            <w:r w:rsidR="0099523D" w:rsidRPr="002674CA">
              <w:rPr>
                <w:rFonts w:ascii="Arial" w:hAnsi="Arial"/>
                <w:sz w:val="18"/>
                <w:szCs w:val="18"/>
                <w:lang w:val="en-US"/>
              </w:rPr>
              <w:t>RH</w:t>
            </w:r>
          </w:p>
          <w:p w:rsidR="0099523D" w:rsidRPr="002674CA" w:rsidRDefault="0099523D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815DE9" w:rsidRPr="002674CA" w:rsidRDefault="00815DE9" w:rsidP="002B0AF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815DE9" w:rsidRPr="00CD69E7" w:rsidRDefault="00E777F9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  <w:r w:rsidRPr="00CD69E7">
              <w:rPr>
                <w:rFonts w:ascii="Arial" w:hAnsi="Arial"/>
                <w:sz w:val="18"/>
                <w:szCs w:val="18"/>
                <w:lang w:val="es-PE"/>
              </w:rPr>
              <w:t>A</w:t>
            </w:r>
            <w:r w:rsidR="007F195D" w:rsidRPr="00CD69E7">
              <w:rPr>
                <w:rFonts w:ascii="Arial" w:hAnsi="Arial"/>
                <w:sz w:val="18"/>
                <w:szCs w:val="18"/>
                <w:lang w:val="es-PE"/>
              </w:rPr>
              <w:t>RH</w:t>
            </w:r>
          </w:p>
          <w:p w:rsidR="007F195D" w:rsidRPr="00CD69E7" w:rsidRDefault="007F195D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7F195D" w:rsidRPr="00CD69E7" w:rsidRDefault="007F195D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BF68C9" w:rsidRPr="00CD69E7" w:rsidRDefault="00BF68C9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27D7D" w:rsidRPr="00CD69E7" w:rsidRDefault="00827D7D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827D7D" w:rsidRPr="00CD69E7" w:rsidRDefault="007100B6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  <w:r w:rsidRPr="00CD69E7">
              <w:rPr>
                <w:rFonts w:ascii="Arial" w:hAnsi="Arial"/>
                <w:sz w:val="18"/>
                <w:szCs w:val="18"/>
                <w:lang w:val="es-PE"/>
              </w:rPr>
              <w:t>CCA</w:t>
            </w:r>
          </w:p>
          <w:p w:rsidR="00D578E8" w:rsidRPr="00CD69E7" w:rsidRDefault="00D578E8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D578E8" w:rsidRPr="00CD69E7" w:rsidRDefault="00D578E8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D578E8" w:rsidRPr="00CD69E7" w:rsidRDefault="00D578E8" w:rsidP="002B0AF1">
            <w:pPr>
              <w:jc w:val="both"/>
              <w:rPr>
                <w:rFonts w:ascii="Arial" w:hAnsi="Arial"/>
                <w:sz w:val="18"/>
                <w:szCs w:val="18"/>
                <w:lang w:val="es-PE"/>
              </w:rPr>
            </w:pPr>
          </w:p>
          <w:p w:rsidR="00D578E8" w:rsidRDefault="00E777F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="00D578E8">
              <w:rPr>
                <w:rFonts w:ascii="Arial" w:hAnsi="Arial"/>
                <w:sz w:val="18"/>
                <w:szCs w:val="18"/>
              </w:rPr>
              <w:t>RH</w:t>
            </w:r>
          </w:p>
          <w:p w:rsidR="00D578E8" w:rsidRDefault="00D578E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578E8" w:rsidRDefault="00D578E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578E8" w:rsidRDefault="00D578E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27D7D" w:rsidRDefault="00827D7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578E8" w:rsidRDefault="00D578E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578E8" w:rsidRDefault="008D66F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JL</w:t>
            </w:r>
            <w:r w:rsidR="00994886">
              <w:rPr>
                <w:rFonts w:ascii="Arial" w:hAnsi="Arial"/>
                <w:sz w:val="18"/>
                <w:szCs w:val="18"/>
              </w:rPr>
              <w:t>E</w:t>
            </w:r>
            <w:r w:rsidR="006A19B9">
              <w:rPr>
                <w:rFonts w:ascii="Arial" w:hAnsi="Arial"/>
                <w:sz w:val="18"/>
                <w:szCs w:val="18"/>
              </w:rPr>
              <w:t xml:space="preserve">, </w:t>
            </w:r>
            <w:r w:rsidR="00137568">
              <w:rPr>
                <w:rFonts w:ascii="Arial" w:hAnsi="Arial"/>
                <w:sz w:val="18"/>
                <w:szCs w:val="18"/>
              </w:rPr>
              <w:t xml:space="preserve">SLE, LIQ, SUP, CDE, </w:t>
            </w:r>
            <w:r w:rsidR="00E777F9">
              <w:rPr>
                <w:rFonts w:ascii="Arial" w:hAnsi="Arial"/>
                <w:sz w:val="18"/>
                <w:szCs w:val="18"/>
              </w:rPr>
              <w:t>S</w:t>
            </w:r>
            <w:r w:rsidR="006D3845">
              <w:rPr>
                <w:rFonts w:ascii="Arial" w:hAnsi="Arial"/>
                <w:sz w:val="18"/>
                <w:szCs w:val="18"/>
              </w:rPr>
              <w:t xml:space="preserve">SC, </w:t>
            </w:r>
            <w:r w:rsidR="006A19B9">
              <w:rPr>
                <w:rFonts w:ascii="Arial" w:hAnsi="Arial"/>
                <w:sz w:val="18"/>
                <w:szCs w:val="18"/>
              </w:rPr>
              <w:t>personal de la UBN</w:t>
            </w:r>
          </w:p>
          <w:p w:rsidR="006A19B9" w:rsidRDefault="006A19B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A19B9" w:rsidRDefault="006A19B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A19B9" w:rsidRDefault="006A19B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Todo el personal</w:t>
            </w:r>
          </w:p>
          <w:p w:rsidR="006A19B9" w:rsidRDefault="006A19B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A19B9" w:rsidRDefault="006A19B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A19B9" w:rsidRDefault="006A19B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A19B9" w:rsidRDefault="0013756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994886">
              <w:rPr>
                <w:rFonts w:ascii="Arial" w:hAnsi="Arial"/>
                <w:sz w:val="18"/>
                <w:szCs w:val="18"/>
              </w:rPr>
              <w:t xml:space="preserve">SC, </w:t>
            </w:r>
            <w:r w:rsidR="00C8597D">
              <w:rPr>
                <w:rFonts w:ascii="Arial" w:hAnsi="Arial"/>
                <w:sz w:val="18"/>
                <w:szCs w:val="18"/>
              </w:rPr>
              <w:t>SUP, JL</w:t>
            </w:r>
            <w:r w:rsidR="00994886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, SLE</w:t>
            </w:r>
          </w:p>
          <w:p w:rsidR="00C8597D" w:rsidRDefault="00C8597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8597D" w:rsidRDefault="00C8597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8597D" w:rsidRDefault="00C8597D" w:rsidP="00C8597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JL</w:t>
            </w:r>
            <w:r w:rsidR="00994886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="001E39CD">
              <w:rPr>
                <w:rFonts w:ascii="Arial" w:hAnsi="Arial"/>
                <w:sz w:val="18"/>
                <w:szCs w:val="18"/>
              </w:rPr>
              <w:t>ESC</w:t>
            </w:r>
            <w:r w:rsidR="002E2879">
              <w:rPr>
                <w:rFonts w:ascii="Arial" w:hAnsi="Arial"/>
                <w:sz w:val="18"/>
                <w:szCs w:val="18"/>
              </w:rPr>
              <w:t>, SLE</w:t>
            </w:r>
          </w:p>
          <w:p w:rsidR="001E39CD" w:rsidRDefault="001E39CD" w:rsidP="00C8597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8597D" w:rsidRDefault="00C8597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E1B80" w:rsidRDefault="00BE1B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E1B80" w:rsidRDefault="00BE1B80" w:rsidP="00BE1B8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JL</w:t>
            </w:r>
            <w:r w:rsidR="00994886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="00137568">
              <w:rPr>
                <w:rFonts w:ascii="Arial" w:hAnsi="Arial"/>
                <w:sz w:val="18"/>
                <w:szCs w:val="18"/>
              </w:rPr>
              <w:t xml:space="preserve">SUP, CDE, SSC, </w:t>
            </w:r>
            <w:r>
              <w:rPr>
                <w:rFonts w:ascii="Arial" w:hAnsi="Arial"/>
                <w:sz w:val="18"/>
                <w:szCs w:val="18"/>
              </w:rPr>
              <w:t>personal de la UBN</w:t>
            </w:r>
          </w:p>
          <w:p w:rsidR="00BE1B80" w:rsidRDefault="00BE1B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E1B80" w:rsidRDefault="00BE1B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E1B80" w:rsidRDefault="00E24DB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JST, CCA, ACA</w:t>
            </w:r>
          </w:p>
          <w:p w:rsidR="00E24DB5" w:rsidRDefault="00E24DB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24DB5" w:rsidRDefault="00E24DB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24DB5" w:rsidRDefault="002A566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</w:t>
            </w:r>
            <w:r w:rsidR="002E2879">
              <w:rPr>
                <w:rFonts w:ascii="Arial" w:hAnsi="Arial"/>
                <w:sz w:val="18"/>
                <w:szCs w:val="18"/>
              </w:rPr>
              <w:t>, GLO, JTS</w:t>
            </w:r>
          </w:p>
          <w:p w:rsidR="00BE1B80" w:rsidRDefault="00BE1B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A5665" w:rsidRDefault="002A566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A5665" w:rsidRDefault="002A566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A5665" w:rsidRDefault="002A566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A5665" w:rsidRDefault="002A566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21AA5" w:rsidRDefault="00C21AA5" w:rsidP="00C21AA5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Todo el personal</w:t>
            </w:r>
          </w:p>
          <w:p w:rsidR="00C21AA5" w:rsidRDefault="00C21AA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21AA5" w:rsidRDefault="00C21AA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21AA5" w:rsidRDefault="00C21AA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000833" w:rsidRDefault="00000833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GG</w:t>
            </w:r>
          </w:p>
          <w:p w:rsidR="00000833" w:rsidRDefault="00000833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000833" w:rsidRDefault="00000833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21AA5" w:rsidRDefault="009C46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SEG</w:t>
            </w:r>
          </w:p>
          <w:p w:rsidR="009C4680" w:rsidRDefault="009C46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332A2" w:rsidRDefault="00E332A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C4680" w:rsidRDefault="009C46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C4680" w:rsidRDefault="009C46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</w:t>
            </w:r>
            <w:r w:rsidR="00E4361A">
              <w:rPr>
                <w:rFonts w:ascii="Arial" w:hAnsi="Arial"/>
                <w:sz w:val="18"/>
                <w:szCs w:val="18"/>
              </w:rPr>
              <w:t>CA, S</w:t>
            </w:r>
            <w:r w:rsidR="00137568">
              <w:rPr>
                <w:rFonts w:ascii="Arial" w:hAnsi="Arial"/>
                <w:sz w:val="18"/>
                <w:szCs w:val="18"/>
              </w:rPr>
              <w:t>SI, J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="00137568">
              <w:rPr>
                <w:rFonts w:ascii="Arial" w:hAnsi="Arial"/>
                <w:sz w:val="18"/>
                <w:szCs w:val="18"/>
              </w:rPr>
              <w:t>C</w:t>
            </w:r>
          </w:p>
          <w:p w:rsidR="009C4680" w:rsidRDefault="009C4680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C4680" w:rsidRDefault="0013756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</w:t>
            </w:r>
            <w:r w:rsidR="008D66FB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="008D66FB">
              <w:rPr>
                <w:rFonts w:ascii="Arial" w:hAnsi="Arial"/>
                <w:sz w:val="18"/>
                <w:szCs w:val="18"/>
              </w:rPr>
              <w:t>, CCA</w:t>
            </w:r>
          </w:p>
          <w:p w:rsidR="003968CE" w:rsidRDefault="003968CE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3968CE" w:rsidRDefault="003968CE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3968CE" w:rsidRDefault="008D66F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CCA</w:t>
            </w:r>
          </w:p>
          <w:p w:rsidR="00CC7F3D" w:rsidRDefault="00CC7F3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C7F3D" w:rsidRDefault="00CC7F3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C4680" w:rsidRDefault="008D66F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CCA</w:t>
            </w: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C4680" w:rsidRDefault="00E4361A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F95BB2">
              <w:rPr>
                <w:rFonts w:ascii="Arial" w:hAnsi="Arial"/>
                <w:sz w:val="18"/>
                <w:szCs w:val="18"/>
              </w:rPr>
              <w:t>SI</w:t>
            </w: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E4361A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F95BB2">
              <w:rPr>
                <w:rFonts w:ascii="Arial" w:hAnsi="Arial"/>
                <w:sz w:val="18"/>
                <w:szCs w:val="18"/>
              </w:rPr>
              <w:t>SI</w:t>
            </w: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E4361A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F95BB2">
              <w:rPr>
                <w:rFonts w:ascii="Arial" w:hAnsi="Arial"/>
                <w:sz w:val="18"/>
                <w:szCs w:val="18"/>
              </w:rPr>
              <w:t>SI</w:t>
            </w: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919B8" w:rsidRDefault="00C919B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E39CD" w:rsidRDefault="001E39C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BA5" w:rsidRDefault="009E3BA5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E39CD" w:rsidRDefault="008D66F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CCA</w:t>
            </w:r>
          </w:p>
          <w:p w:rsidR="001E39CD" w:rsidRDefault="001E39CD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919B8" w:rsidRDefault="00C919B8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919B8" w:rsidRDefault="00E4361A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="00C919B8">
              <w:rPr>
                <w:rFonts w:ascii="Arial" w:hAnsi="Arial"/>
                <w:sz w:val="18"/>
                <w:szCs w:val="18"/>
              </w:rPr>
              <w:t>RH</w:t>
            </w:r>
            <w:r w:rsidR="008D66FB">
              <w:rPr>
                <w:rFonts w:ascii="Arial" w:hAnsi="Arial"/>
                <w:sz w:val="18"/>
                <w:szCs w:val="18"/>
              </w:rPr>
              <w:t>, CCA</w:t>
            </w:r>
            <w:r w:rsidR="001E44EB">
              <w:rPr>
                <w:rFonts w:ascii="Arial" w:hAnsi="Arial"/>
                <w:sz w:val="18"/>
                <w:szCs w:val="18"/>
              </w:rPr>
              <w:t>, OFI</w:t>
            </w: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95BB2" w:rsidRDefault="00F95BB2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E44EB" w:rsidRDefault="001E44E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E44EB" w:rsidRDefault="001E44E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E44EB" w:rsidRDefault="001E44E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E44EB" w:rsidRDefault="001E44EB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GG</w:t>
            </w: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JTS, CCA, GLO</w:t>
            </w: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E2879" w:rsidRPr="002B0AF1" w:rsidRDefault="002E2879" w:rsidP="002B0AF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GG, GLO, JTS</w:t>
            </w:r>
          </w:p>
        </w:tc>
      </w:tr>
    </w:tbl>
    <w:p w:rsidR="00B24991" w:rsidRDefault="00B24991" w:rsidP="008D66FB">
      <w:pPr>
        <w:jc w:val="both"/>
        <w:rPr>
          <w:rFonts w:ascii="Arial" w:hAnsi="Arial"/>
          <w:sz w:val="18"/>
          <w:szCs w:val="18"/>
        </w:rPr>
      </w:pPr>
    </w:p>
    <w:p w:rsidR="000C76AB" w:rsidRDefault="000C76AB" w:rsidP="008D66FB">
      <w:pPr>
        <w:jc w:val="both"/>
        <w:rPr>
          <w:rFonts w:ascii="Arial" w:hAnsi="Arial"/>
          <w:sz w:val="18"/>
          <w:szCs w:val="18"/>
        </w:rPr>
      </w:pPr>
    </w:p>
    <w:p w:rsidR="00332E4E" w:rsidRDefault="00332E4E" w:rsidP="008D66FB">
      <w:pPr>
        <w:jc w:val="both"/>
        <w:rPr>
          <w:rFonts w:ascii="Arial" w:hAnsi="Arial"/>
          <w:sz w:val="18"/>
          <w:szCs w:val="18"/>
        </w:rPr>
      </w:pPr>
    </w:p>
    <w:p w:rsidR="00332E4E" w:rsidRDefault="00332E4E" w:rsidP="008D66FB">
      <w:pPr>
        <w:jc w:val="both"/>
        <w:rPr>
          <w:rFonts w:ascii="Arial" w:hAnsi="Arial"/>
          <w:sz w:val="18"/>
          <w:szCs w:val="18"/>
        </w:rPr>
      </w:pPr>
    </w:p>
    <w:p w:rsidR="00332E4E" w:rsidRDefault="00332E4E" w:rsidP="008D66FB">
      <w:pPr>
        <w:jc w:val="both"/>
        <w:rPr>
          <w:rFonts w:ascii="Arial" w:hAnsi="Arial"/>
          <w:sz w:val="18"/>
          <w:szCs w:val="18"/>
        </w:rPr>
      </w:pPr>
    </w:p>
    <w:p w:rsidR="00332E4E" w:rsidRDefault="00332E4E" w:rsidP="008D66FB">
      <w:pPr>
        <w:jc w:val="both"/>
        <w:rPr>
          <w:rFonts w:ascii="Arial" w:hAnsi="Arial"/>
          <w:sz w:val="18"/>
          <w:szCs w:val="18"/>
        </w:rPr>
      </w:pPr>
    </w:p>
    <w:p w:rsidR="00332E4E" w:rsidRDefault="00332E4E" w:rsidP="008D66FB">
      <w:pPr>
        <w:jc w:val="both"/>
        <w:rPr>
          <w:rFonts w:ascii="Arial" w:hAnsi="Arial"/>
          <w:sz w:val="18"/>
          <w:szCs w:val="18"/>
        </w:rPr>
      </w:pPr>
    </w:p>
    <w:p w:rsidR="00332E4E" w:rsidRDefault="00332E4E" w:rsidP="008D66FB">
      <w:pPr>
        <w:jc w:val="both"/>
        <w:rPr>
          <w:rFonts w:ascii="Arial" w:hAnsi="Arial"/>
          <w:sz w:val="18"/>
          <w:szCs w:val="18"/>
        </w:rPr>
      </w:pPr>
    </w:p>
    <w:p w:rsidR="000C76AB" w:rsidRDefault="000C76AB" w:rsidP="008D66FB">
      <w:pPr>
        <w:jc w:val="both"/>
        <w:rPr>
          <w:rFonts w:ascii="Arial" w:hAnsi="Arial"/>
          <w:sz w:val="18"/>
          <w:szCs w:val="18"/>
        </w:rPr>
      </w:pPr>
    </w:p>
    <w:p w:rsidR="000C76AB" w:rsidRDefault="000C76AB" w:rsidP="000C76AB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CONTROL DE CAMBIOS</w:t>
      </w:r>
    </w:p>
    <w:p w:rsidR="000C76AB" w:rsidRDefault="000C76AB" w:rsidP="000C76AB">
      <w:pPr>
        <w:jc w:val="both"/>
        <w:rPr>
          <w:rFonts w:ascii="Arial" w:hAnsi="Arial"/>
          <w:bCs/>
          <w:sz w:val="18"/>
          <w:szCs w:val="18"/>
        </w:rPr>
      </w:pPr>
    </w:p>
    <w:p w:rsidR="000C76AB" w:rsidRPr="000C76AB" w:rsidRDefault="000C76AB" w:rsidP="000C76AB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ha</w:t>
      </w:r>
      <w:r w:rsidR="00FE4C66"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 agregado </w:t>
      </w:r>
      <w:r w:rsidR="00FE4C66">
        <w:rPr>
          <w:rFonts w:ascii="Arial" w:hAnsi="Arial"/>
          <w:sz w:val="18"/>
          <w:szCs w:val="18"/>
        </w:rPr>
        <w:t xml:space="preserve">como Objetivos del presente manual y como requisitos de nuestro Sistema de Gestión en Control y Seguridad (SGCS), las normas </w:t>
      </w:r>
      <w:r w:rsidRPr="000C76AB">
        <w:rPr>
          <w:rFonts w:ascii="Arial" w:hAnsi="Arial"/>
          <w:sz w:val="18"/>
          <w:szCs w:val="18"/>
        </w:rPr>
        <w:t xml:space="preserve">Anti Soborno y </w:t>
      </w:r>
      <w:r w:rsidR="00936AF8">
        <w:rPr>
          <w:rFonts w:ascii="Arial" w:hAnsi="Arial"/>
          <w:sz w:val="18"/>
          <w:szCs w:val="18"/>
        </w:rPr>
        <w:t xml:space="preserve">las </w:t>
      </w:r>
      <w:r w:rsidRPr="000C76AB">
        <w:rPr>
          <w:rFonts w:ascii="Arial" w:hAnsi="Arial"/>
          <w:sz w:val="18"/>
          <w:szCs w:val="18"/>
        </w:rPr>
        <w:t>de Prevención del Lavado de Activos y Financiamiento al Terrorismo (PLAFT)</w:t>
      </w:r>
      <w:r w:rsidR="00FE4C66">
        <w:rPr>
          <w:rFonts w:ascii="Arial" w:hAnsi="Arial"/>
          <w:sz w:val="18"/>
          <w:szCs w:val="18"/>
        </w:rPr>
        <w:t xml:space="preserve"> en el ítem 1</w:t>
      </w:r>
    </w:p>
    <w:p w:rsidR="000C76AB" w:rsidRDefault="00FE4C66" w:rsidP="000C76AB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modifica el ítem 3.2 indicando que e</w:t>
      </w:r>
      <w:r w:rsidR="000C76AB" w:rsidRPr="000C76AB">
        <w:rPr>
          <w:rFonts w:ascii="Arial" w:hAnsi="Arial"/>
          <w:sz w:val="18"/>
          <w:szCs w:val="18"/>
        </w:rPr>
        <w:t>l Comité de Seguridad del SGCS es responsable del cumplimiento del presente manual</w:t>
      </w:r>
    </w:p>
    <w:p w:rsidR="003F7BAA" w:rsidRDefault="003F7BAA" w:rsidP="000C76AB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ha actualizado las abreviaturas de los responsables, de las actividades principales a realizar, en el ítem 4. </w:t>
      </w:r>
    </w:p>
    <w:p w:rsidR="00A526BE" w:rsidRPr="000D4127" w:rsidRDefault="00A526BE" w:rsidP="00A526BE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incluye el ítem 5.4 que señala que l</w:t>
      </w:r>
      <w:r w:rsidRPr="005B765A">
        <w:rPr>
          <w:rFonts w:ascii="Arial" w:hAnsi="Arial"/>
          <w:sz w:val="18"/>
          <w:szCs w:val="18"/>
        </w:rPr>
        <w:t xml:space="preserve">os requisitos a cumplir </w:t>
      </w:r>
      <w:r>
        <w:rPr>
          <w:rFonts w:ascii="Arial" w:hAnsi="Arial"/>
          <w:sz w:val="18"/>
          <w:szCs w:val="18"/>
        </w:rPr>
        <w:t xml:space="preserve">son los señalados en la norma BASC, el procedimiento de Certificación OEA, las normas de PLAFT y las Anti Soborno del ISO 37001.  </w:t>
      </w:r>
      <w:r w:rsidRPr="000D4127">
        <w:rPr>
          <w:rFonts w:ascii="Arial" w:hAnsi="Arial"/>
          <w:sz w:val="18"/>
          <w:szCs w:val="18"/>
        </w:rPr>
        <w:t xml:space="preserve"> </w:t>
      </w:r>
    </w:p>
    <w:p w:rsidR="000E2141" w:rsidRDefault="000E2141" w:rsidP="000E2141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ha agregado el ítem 6.3.5 que indica que las visitas al ingresar a las oficinas de CLI deben mostrar el contenido de sus maletines y declarar si tienen una laptop consigo. </w:t>
      </w:r>
    </w:p>
    <w:p w:rsidR="00E24DB5" w:rsidRDefault="00E24DB5" w:rsidP="00E24DB5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deben realizar revisiones periódicas para comprobar el cumplimiento de los requisitos del SGCS</w:t>
      </w:r>
      <w:r w:rsidR="002A5665">
        <w:rPr>
          <w:rFonts w:ascii="Arial" w:hAnsi="Arial"/>
          <w:sz w:val="18"/>
          <w:szCs w:val="18"/>
        </w:rPr>
        <w:t>, como lo señala el ítem 6.5.6</w:t>
      </w:r>
      <w:r>
        <w:rPr>
          <w:rFonts w:ascii="Arial" w:hAnsi="Arial"/>
          <w:sz w:val="18"/>
          <w:szCs w:val="18"/>
        </w:rPr>
        <w:t>.</w:t>
      </w:r>
    </w:p>
    <w:p w:rsidR="002A5665" w:rsidRDefault="002A5665" w:rsidP="002A5665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Los integrantes del Comité de Seguridad del SGCS, como Funcionarios de Cumplimiento Anti Soborno deben evaluar el Sistema e informar a la Alta Dirección, según se indica en el ítem 6.5.7.</w:t>
      </w:r>
    </w:p>
    <w:p w:rsidR="00B61A0B" w:rsidRPr="00F91783" w:rsidRDefault="00B61A0B" w:rsidP="00474255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</w:t>
      </w:r>
      <w:r w:rsidR="00474255">
        <w:rPr>
          <w:rFonts w:ascii="Arial" w:hAnsi="Arial"/>
          <w:sz w:val="18"/>
          <w:szCs w:val="18"/>
        </w:rPr>
        <w:t xml:space="preserve"> ha incluido el ítem 6.9.1 indicando que se </w:t>
      </w:r>
      <w:r>
        <w:rPr>
          <w:rFonts w:ascii="Arial" w:hAnsi="Arial"/>
          <w:sz w:val="18"/>
          <w:szCs w:val="18"/>
        </w:rPr>
        <w:t>debe cumplir con lo indicado en el Código de Conducta DOC-SIG-001, r</w:t>
      </w:r>
      <w:r w:rsidRPr="00F91783">
        <w:rPr>
          <w:rFonts w:ascii="Arial" w:hAnsi="Arial"/>
          <w:sz w:val="18"/>
          <w:szCs w:val="18"/>
        </w:rPr>
        <w:t>especto a los regalos o donaciones a instituciones del estado</w:t>
      </w:r>
    </w:p>
    <w:p w:rsidR="00B61A0B" w:rsidRPr="00F91783" w:rsidRDefault="00B61A0B" w:rsidP="00B61A0B">
      <w:pPr>
        <w:pStyle w:val="NormalWeb"/>
        <w:spacing w:before="0" w:beforeAutospacing="0" w:after="0" w:afterAutospacing="0"/>
        <w:ind w:left="1475"/>
        <w:jc w:val="both"/>
        <w:rPr>
          <w:rFonts w:ascii="Arial" w:hAnsi="Arial" w:cs="Arial"/>
          <w:sz w:val="18"/>
          <w:szCs w:val="18"/>
        </w:rPr>
      </w:pPr>
    </w:p>
    <w:p w:rsidR="00B61A0B" w:rsidRPr="00F91783" w:rsidRDefault="00B61A0B" w:rsidP="00474255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91783">
        <w:rPr>
          <w:rFonts w:ascii="Arial" w:hAnsi="Arial" w:cs="Arial"/>
          <w:sz w:val="18"/>
          <w:szCs w:val="18"/>
        </w:rPr>
        <w:t>Asegurar que ningún trabajador de CLI ofrezca regalos o donaciones a una institución del estado o a un funcionario público, a cambio de realizar u omitir un acto inherente a su cargo.</w:t>
      </w:r>
    </w:p>
    <w:p w:rsidR="00B61A0B" w:rsidRPr="00F91783" w:rsidRDefault="00B61A0B" w:rsidP="00474255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91783">
        <w:rPr>
          <w:rFonts w:ascii="Arial" w:hAnsi="Arial" w:cs="Arial"/>
          <w:sz w:val="18"/>
          <w:szCs w:val="18"/>
        </w:rPr>
        <w:t xml:space="preserve">Denunciar si algún funcionario solicita un regalo o dádiva a un trabajador de CLI.   </w:t>
      </w:r>
    </w:p>
    <w:p w:rsidR="00B61A0B" w:rsidRDefault="00B61A0B" w:rsidP="00B61A0B">
      <w:pPr>
        <w:jc w:val="both"/>
        <w:rPr>
          <w:rFonts w:ascii="Arial" w:hAnsi="Arial"/>
          <w:sz w:val="18"/>
          <w:szCs w:val="18"/>
          <w:lang w:val="es-ES"/>
        </w:rPr>
      </w:pPr>
    </w:p>
    <w:p w:rsidR="00F10786" w:rsidRPr="00F10786" w:rsidRDefault="00F10786" w:rsidP="00F10786">
      <w:pPr>
        <w:pStyle w:val="Prrafodelista"/>
        <w:numPr>
          <w:ilvl w:val="0"/>
          <w:numId w:val="37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adiciona el ítem 6.9.2 señalando que c</w:t>
      </w:r>
      <w:r w:rsidRPr="00F10786">
        <w:rPr>
          <w:rFonts w:ascii="Arial" w:hAnsi="Arial"/>
          <w:sz w:val="18"/>
          <w:szCs w:val="18"/>
        </w:rPr>
        <w:t xml:space="preserve">uando </w:t>
      </w:r>
      <w:r>
        <w:rPr>
          <w:rFonts w:ascii="Arial" w:hAnsi="Arial"/>
          <w:sz w:val="18"/>
          <w:szCs w:val="18"/>
        </w:rPr>
        <w:t xml:space="preserve">en </w:t>
      </w:r>
      <w:r w:rsidRPr="00F10786">
        <w:rPr>
          <w:rFonts w:ascii="Arial" w:hAnsi="Arial"/>
          <w:sz w:val="18"/>
          <w:szCs w:val="18"/>
        </w:rPr>
        <w:t>una operación</w:t>
      </w:r>
      <w:r>
        <w:rPr>
          <w:rFonts w:ascii="Arial" w:hAnsi="Arial"/>
          <w:sz w:val="18"/>
          <w:szCs w:val="18"/>
        </w:rPr>
        <w:t xml:space="preserve"> se </w:t>
      </w:r>
      <w:r w:rsidRPr="00F10786">
        <w:rPr>
          <w:rFonts w:ascii="Arial" w:hAnsi="Arial"/>
          <w:sz w:val="18"/>
          <w:szCs w:val="18"/>
        </w:rPr>
        <w:t>establece que los riesgos de soborno no pueden ser gestionados por los controles anti</w:t>
      </w:r>
      <w:r>
        <w:rPr>
          <w:rFonts w:ascii="Arial" w:hAnsi="Arial"/>
          <w:sz w:val="18"/>
          <w:szCs w:val="18"/>
        </w:rPr>
        <w:t xml:space="preserve"> </w:t>
      </w:r>
      <w:r w:rsidRPr="00F10786">
        <w:rPr>
          <w:rFonts w:ascii="Arial" w:hAnsi="Arial"/>
          <w:sz w:val="18"/>
          <w:szCs w:val="18"/>
        </w:rPr>
        <w:t>soborno existentes</w:t>
      </w:r>
      <w:r>
        <w:rPr>
          <w:rFonts w:ascii="Arial" w:hAnsi="Arial"/>
          <w:sz w:val="18"/>
          <w:szCs w:val="18"/>
        </w:rPr>
        <w:t xml:space="preserve">, se debe </w:t>
      </w:r>
      <w:r w:rsidRPr="00F10786">
        <w:rPr>
          <w:rFonts w:ascii="Arial" w:hAnsi="Arial"/>
          <w:sz w:val="18"/>
          <w:szCs w:val="18"/>
        </w:rPr>
        <w:t>terminar, interrumpir</w:t>
      </w:r>
      <w:r>
        <w:rPr>
          <w:rFonts w:ascii="Arial" w:hAnsi="Arial"/>
          <w:sz w:val="18"/>
          <w:szCs w:val="18"/>
        </w:rPr>
        <w:t xml:space="preserve"> o retirarse de é</w:t>
      </w:r>
      <w:r w:rsidRPr="00F10786">
        <w:rPr>
          <w:rFonts w:ascii="Arial" w:hAnsi="Arial"/>
          <w:sz w:val="18"/>
          <w:szCs w:val="18"/>
        </w:rPr>
        <w:t>st</w:t>
      </w:r>
      <w:r>
        <w:rPr>
          <w:rFonts w:ascii="Arial" w:hAnsi="Arial"/>
          <w:sz w:val="18"/>
          <w:szCs w:val="18"/>
        </w:rPr>
        <w:t>a</w:t>
      </w:r>
      <w:r w:rsidRPr="00F1078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lo más</w:t>
      </w:r>
      <w:r w:rsidRPr="00F10786">
        <w:rPr>
          <w:rFonts w:ascii="Arial" w:hAnsi="Arial"/>
          <w:sz w:val="18"/>
          <w:szCs w:val="18"/>
        </w:rPr>
        <w:t xml:space="preserve"> pronto posible.</w:t>
      </w:r>
    </w:p>
    <w:p w:rsidR="00F10786" w:rsidRPr="00F10786" w:rsidRDefault="00F10786" w:rsidP="002E2879">
      <w:pPr>
        <w:pStyle w:val="Prrafodelista"/>
        <w:ind w:left="720"/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sectPr w:rsidR="00F10786" w:rsidRPr="00F10786" w:rsidSect="005403BE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76" w:rsidRDefault="00483C76" w:rsidP="005E6EAB">
      <w:r>
        <w:separator/>
      </w:r>
    </w:p>
  </w:endnote>
  <w:endnote w:type="continuationSeparator" w:id="0">
    <w:p w:rsidR="00483C76" w:rsidRDefault="00483C76" w:rsidP="005E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B1" w:rsidRPr="002518B1" w:rsidRDefault="002518B1" w:rsidP="002518B1">
    <w:pPr>
      <w:pStyle w:val="Piedepgina"/>
      <w:jc w:val="both"/>
      <w:rPr>
        <w:rFonts w:ascii="Arial" w:hAnsi="Arial" w:cs="Arial"/>
        <w:color w:val="808080"/>
        <w:sz w:val="16"/>
        <w:szCs w:val="16"/>
      </w:rPr>
    </w:pPr>
    <w:r w:rsidRPr="00440508">
      <w:rPr>
        <w:rFonts w:ascii="Arial" w:hAnsi="Arial" w:cs="Arial"/>
        <w:color w:val="808080"/>
        <w:sz w:val="16"/>
        <w:szCs w:val="16"/>
      </w:rPr>
      <w:t xml:space="preserve">La impresión de este documento es considerada una COPIA NO CONTROLADA, se </w:t>
    </w:r>
    <w:r>
      <w:rPr>
        <w:rFonts w:ascii="Arial" w:hAnsi="Arial" w:cs="Arial"/>
        <w:color w:val="808080"/>
        <w:sz w:val="16"/>
        <w:szCs w:val="16"/>
      </w:rPr>
      <w:t>deberá validar la edición en la Web</w:t>
    </w:r>
    <w:r w:rsidRPr="00440508">
      <w:rPr>
        <w:rFonts w:ascii="Arial" w:hAnsi="Arial" w:cs="Arial"/>
        <w:color w:val="808080"/>
        <w:sz w:val="16"/>
        <w:szCs w:val="16"/>
      </w:rPr>
      <w:t xml:space="preserve">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76" w:rsidRDefault="00483C76" w:rsidP="005E6EAB">
      <w:r>
        <w:separator/>
      </w:r>
    </w:p>
  </w:footnote>
  <w:footnote w:type="continuationSeparator" w:id="0">
    <w:p w:rsidR="00483C76" w:rsidRDefault="00483C76" w:rsidP="005E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9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5807"/>
      <w:gridCol w:w="1984"/>
    </w:tblGrid>
    <w:tr w:rsidR="00483C76" w:rsidTr="005535E0">
      <w:trPr>
        <w:cantSplit/>
        <w:trHeight w:hRule="exact" w:val="539"/>
        <w:tblHeader/>
      </w:trPr>
      <w:tc>
        <w:tcPr>
          <w:tcW w:w="19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483C76" w:rsidRDefault="00483C76" w:rsidP="00F31B83">
          <w:pPr>
            <w:pStyle w:val="Encabezado"/>
            <w:tabs>
              <w:tab w:val="left" w:pos="1276"/>
            </w:tabs>
          </w:pPr>
        </w:p>
        <w:p w:rsidR="00483C76" w:rsidRPr="006A2CBC" w:rsidRDefault="00483C76" w:rsidP="00F31B83">
          <w:pPr>
            <w:jc w:val="center"/>
          </w:pPr>
          <w:r>
            <w:rPr>
              <w:noProof/>
              <w:lang w:val="es-PE" w:eastAsia="es-PE"/>
            </w:rPr>
            <w:drawing>
              <wp:inline distT="0" distB="0" distL="0" distR="0">
                <wp:extent cx="956945" cy="44640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83C76" w:rsidRDefault="00483C76" w:rsidP="005535E0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MANUAL</w:t>
          </w:r>
        </w:p>
      </w:tc>
      <w:tc>
        <w:tcPr>
          <w:tcW w:w="19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83C76" w:rsidRDefault="00483C76" w:rsidP="00F708FD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Código: MAN-S</w:t>
          </w:r>
          <w:r w:rsidR="00926E86">
            <w:rPr>
              <w:rFonts w:cs="Arial"/>
              <w:sz w:val="16"/>
              <w:szCs w:val="16"/>
            </w:rPr>
            <w:t>I</w:t>
          </w:r>
          <w:r>
            <w:rPr>
              <w:rFonts w:cs="Arial"/>
              <w:sz w:val="16"/>
              <w:szCs w:val="16"/>
            </w:rPr>
            <w:t>G-004</w:t>
          </w:r>
        </w:p>
        <w:p w:rsidR="00483C76" w:rsidRPr="00D37025" w:rsidRDefault="00926E86" w:rsidP="00F708FD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 03</w:t>
          </w:r>
        </w:p>
        <w:p w:rsidR="00483C76" w:rsidRDefault="00483C76" w:rsidP="00F708FD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 </w:t>
          </w:r>
          <w:r w:rsidR="00926E86">
            <w:rPr>
              <w:rFonts w:cs="Arial"/>
              <w:sz w:val="16"/>
              <w:szCs w:val="16"/>
            </w:rPr>
            <w:t>12/04/2018</w:t>
          </w:r>
        </w:p>
        <w:p w:rsidR="00483C76" w:rsidRDefault="00483C76" w:rsidP="00F708FD">
          <w:pPr>
            <w:pStyle w:val="Encabezado"/>
            <w:rPr>
              <w:rFonts w:cs="Arial"/>
              <w:sz w:val="16"/>
              <w:szCs w:val="16"/>
            </w:rPr>
          </w:pPr>
          <w:proofErr w:type="gramStart"/>
          <w:r>
            <w:rPr>
              <w:rFonts w:cs="Arial"/>
              <w:sz w:val="16"/>
              <w:szCs w:val="16"/>
            </w:rPr>
            <w:t>Aprobado :</w:t>
          </w:r>
          <w:proofErr w:type="gramEnd"/>
          <w:r>
            <w:rPr>
              <w:rFonts w:cs="Arial"/>
              <w:sz w:val="16"/>
              <w:szCs w:val="16"/>
            </w:rPr>
            <w:t xml:space="preserve"> GG</w:t>
          </w:r>
        </w:p>
        <w:p w:rsidR="00483C76" w:rsidRDefault="00483C76" w:rsidP="005E6EAB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Página </w:t>
          </w:r>
          <w:r w:rsidRPr="00620BB0">
            <w:rPr>
              <w:rFonts w:cs="Arial"/>
              <w:sz w:val="16"/>
              <w:szCs w:val="16"/>
            </w:rPr>
            <w:fldChar w:fldCharType="begin"/>
          </w:r>
          <w:r w:rsidRPr="00620BB0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620BB0">
            <w:rPr>
              <w:rFonts w:cs="Arial"/>
              <w:sz w:val="16"/>
              <w:szCs w:val="16"/>
            </w:rPr>
            <w:fldChar w:fldCharType="separate"/>
          </w:r>
          <w:r w:rsidR="002518B1">
            <w:rPr>
              <w:rFonts w:cs="Arial"/>
              <w:noProof/>
              <w:sz w:val="16"/>
              <w:szCs w:val="16"/>
            </w:rPr>
            <w:t>4</w:t>
          </w:r>
          <w:r w:rsidRPr="00620BB0">
            <w:rPr>
              <w:rFonts w:cs="Arial"/>
              <w:sz w:val="16"/>
              <w:szCs w:val="16"/>
            </w:rPr>
            <w:fldChar w:fldCharType="end"/>
          </w:r>
          <w:r w:rsidR="002E2879">
            <w:rPr>
              <w:rFonts w:cs="Arial"/>
              <w:sz w:val="16"/>
              <w:szCs w:val="16"/>
            </w:rPr>
            <w:t xml:space="preserve"> de 6</w:t>
          </w:r>
        </w:p>
      </w:tc>
    </w:tr>
    <w:tr w:rsidR="00483C76" w:rsidTr="005535E0">
      <w:trPr>
        <w:cantSplit/>
        <w:trHeight w:hRule="exact" w:val="583"/>
      </w:trPr>
      <w:tc>
        <w:tcPr>
          <w:tcW w:w="19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83C76" w:rsidRDefault="00483C76" w:rsidP="00F708FD"/>
      </w:tc>
      <w:tc>
        <w:tcPr>
          <w:tcW w:w="5807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483C76" w:rsidRDefault="00483C76" w:rsidP="00F708FD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Manual de Procedimientos para Operaciones Seguras</w:t>
          </w:r>
        </w:p>
        <w:p w:rsidR="00483C76" w:rsidRDefault="0064489C" w:rsidP="00A95E01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 del SGCS</w:t>
          </w:r>
        </w:p>
      </w:tc>
      <w:tc>
        <w:tcPr>
          <w:tcW w:w="19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83C76" w:rsidRDefault="00483C76" w:rsidP="00F708FD"/>
      </w:tc>
    </w:tr>
  </w:tbl>
  <w:p w:rsidR="00483C76" w:rsidRDefault="00483C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hybridMultilevel"/>
    <w:tmpl w:val="35BA9076"/>
    <w:name w:val="WW8Num3"/>
    <w:lvl w:ilvl="0" w:tplc="FCFC1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EAAFC">
      <w:start w:val="1"/>
      <w:numFmt w:val="lowerLetter"/>
      <w:lvlText w:val="%2."/>
      <w:lvlJc w:val="left"/>
      <w:pPr>
        <w:ind w:left="1440" w:hanging="360"/>
      </w:pPr>
    </w:lvl>
    <w:lvl w:ilvl="2" w:tplc="2DF8D928" w:tentative="1">
      <w:start w:val="1"/>
      <w:numFmt w:val="lowerRoman"/>
      <w:lvlText w:val="%3."/>
      <w:lvlJc w:val="right"/>
      <w:pPr>
        <w:ind w:left="2160" w:hanging="180"/>
      </w:pPr>
    </w:lvl>
    <w:lvl w:ilvl="3" w:tplc="888CC5EA" w:tentative="1">
      <w:start w:val="1"/>
      <w:numFmt w:val="decimal"/>
      <w:lvlText w:val="%4."/>
      <w:lvlJc w:val="left"/>
      <w:pPr>
        <w:ind w:left="2880" w:hanging="360"/>
      </w:pPr>
    </w:lvl>
    <w:lvl w:ilvl="4" w:tplc="1618E702" w:tentative="1">
      <w:start w:val="1"/>
      <w:numFmt w:val="lowerLetter"/>
      <w:lvlText w:val="%5."/>
      <w:lvlJc w:val="left"/>
      <w:pPr>
        <w:ind w:left="3600" w:hanging="360"/>
      </w:pPr>
    </w:lvl>
    <w:lvl w:ilvl="5" w:tplc="C25A9A1E" w:tentative="1">
      <w:start w:val="1"/>
      <w:numFmt w:val="lowerRoman"/>
      <w:lvlText w:val="%6."/>
      <w:lvlJc w:val="right"/>
      <w:pPr>
        <w:ind w:left="4320" w:hanging="180"/>
      </w:pPr>
    </w:lvl>
    <w:lvl w:ilvl="6" w:tplc="18F24124" w:tentative="1">
      <w:start w:val="1"/>
      <w:numFmt w:val="decimal"/>
      <w:lvlText w:val="%7."/>
      <w:lvlJc w:val="left"/>
      <w:pPr>
        <w:ind w:left="5040" w:hanging="360"/>
      </w:pPr>
    </w:lvl>
    <w:lvl w:ilvl="7" w:tplc="4BD0BEE8" w:tentative="1">
      <w:start w:val="1"/>
      <w:numFmt w:val="lowerLetter"/>
      <w:lvlText w:val="%8."/>
      <w:lvlJc w:val="left"/>
      <w:pPr>
        <w:ind w:left="5760" w:hanging="360"/>
      </w:pPr>
    </w:lvl>
    <w:lvl w:ilvl="8" w:tplc="43FCB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B647E4"/>
    <w:multiLevelType w:val="hybridMultilevel"/>
    <w:tmpl w:val="62AE4520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6A302F"/>
    <w:multiLevelType w:val="hybridMultilevel"/>
    <w:tmpl w:val="4A68C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8B6"/>
    <w:multiLevelType w:val="hybridMultilevel"/>
    <w:tmpl w:val="52BEBCCA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B045B34"/>
    <w:multiLevelType w:val="hybridMultilevel"/>
    <w:tmpl w:val="212637B2"/>
    <w:lvl w:ilvl="0" w:tplc="C224916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CC91A91"/>
    <w:multiLevelType w:val="hybridMultilevel"/>
    <w:tmpl w:val="971CB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52FA"/>
    <w:multiLevelType w:val="multilevel"/>
    <w:tmpl w:val="04CECF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1A195A39"/>
    <w:multiLevelType w:val="multilevel"/>
    <w:tmpl w:val="6A825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 "/>
      <w:lvlJc w:val="left"/>
      <w:pPr>
        <w:ind w:left="1440" w:hanging="360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1C534144"/>
    <w:multiLevelType w:val="hybridMultilevel"/>
    <w:tmpl w:val="2D5A62B2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995214"/>
    <w:multiLevelType w:val="hybridMultilevel"/>
    <w:tmpl w:val="3C7000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B7067"/>
    <w:multiLevelType w:val="hybridMultilevel"/>
    <w:tmpl w:val="1A2C78B8"/>
    <w:lvl w:ilvl="0" w:tplc="B764FE36">
      <w:start w:val="1"/>
      <w:numFmt w:val="decimal"/>
      <w:lvlText w:val="6.%1 "/>
      <w:lvlJc w:val="left"/>
      <w:pPr>
        <w:ind w:left="1854" w:hanging="360"/>
      </w:pPr>
      <w:rPr>
        <w:rFonts w:ascii="Arial" w:hAnsi="Arial" w:hint="default"/>
        <w:b w:val="0"/>
        <w:i w:val="0"/>
        <w:kern w:val="24"/>
        <w:sz w:val="18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4737CE0"/>
    <w:multiLevelType w:val="hybridMultilevel"/>
    <w:tmpl w:val="F0382C34"/>
    <w:lvl w:ilvl="0" w:tplc="111E3118">
      <w:start w:val="1"/>
      <w:numFmt w:val="lowerLetter"/>
      <w:lvlText w:val="%1)"/>
      <w:lvlJc w:val="left"/>
      <w:pPr>
        <w:ind w:left="1580" w:hanging="8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C023192">
      <w:numFmt w:val="bullet"/>
      <w:lvlText w:val="•"/>
      <w:lvlJc w:val="left"/>
      <w:pPr>
        <w:ind w:left="2330" w:hanging="852"/>
      </w:pPr>
      <w:rPr>
        <w:rFonts w:hint="default"/>
      </w:rPr>
    </w:lvl>
    <w:lvl w:ilvl="2" w:tplc="20D0296A">
      <w:numFmt w:val="bullet"/>
      <w:lvlText w:val="•"/>
      <w:lvlJc w:val="left"/>
      <w:pPr>
        <w:ind w:left="3081" w:hanging="852"/>
      </w:pPr>
      <w:rPr>
        <w:rFonts w:hint="default"/>
      </w:rPr>
    </w:lvl>
    <w:lvl w:ilvl="3" w:tplc="41CE0586">
      <w:numFmt w:val="bullet"/>
      <w:lvlText w:val="•"/>
      <w:lvlJc w:val="left"/>
      <w:pPr>
        <w:ind w:left="3831" w:hanging="852"/>
      </w:pPr>
      <w:rPr>
        <w:rFonts w:hint="default"/>
      </w:rPr>
    </w:lvl>
    <w:lvl w:ilvl="4" w:tplc="43A0CD9E">
      <w:numFmt w:val="bullet"/>
      <w:lvlText w:val="•"/>
      <w:lvlJc w:val="left"/>
      <w:pPr>
        <w:ind w:left="4582" w:hanging="852"/>
      </w:pPr>
      <w:rPr>
        <w:rFonts w:hint="default"/>
      </w:rPr>
    </w:lvl>
    <w:lvl w:ilvl="5" w:tplc="B8CE290A">
      <w:numFmt w:val="bullet"/>
      <w:lvlText w:val="•"/>
      <w:lvlJc w:val="left"/>
      <w:pPr>
        <w:ind w:left="5333" w:hanging="852"/>
      </w:pPr>
      <w:rPr>
        <w:rFonts w:hint="default"/>
      </w:rPr>
    </w:lvl>
    <w:lvl w:ilvl="6" w:tplc="D45A28B2">
      <w:numFmt w:val="bullet"/>
      <w:lvlText w:val="•"/>
      <w:lvlJc w:val="left"/>
      <w:pPr>
        <w:ind w:left="6083" w:hanging="852"/>
      </w:pPr>
      <w:rPr>
        <w:rFonts w:hint="default"/>
      </w:rPr>
    </w:lvl>
    <w:lvl w:ilvl="7" w:tplc="A13E5222">
      <w:numFmt w:val="bullet"/>
      <w:lvlText w:val="•"/>
      <w:lvlJc w:val="left"/>
      <w:pPr>
        <w:ind w:left="6834" w:hanging="852"/>
      </w:pPr>
      <w:rPr>
        <w:rFonts w:hint="default"/>
      </w:rPr>
    </w:lvl>
    <w:lvl w:ilvl="8" w:tplc="62FA7492">
      <w:numFmt w:val="bullet"/>
      <w:lvlText w:val="•"/>
      <w:lvlJc w:val="left"/>
      <w:pPr>
        <w:ind w:left="7585" w:hanging="852"/>
      </w:pPr>
      <w:rPr>
        <w:rFonts w:hint="default"/>
      </w:rPr>
    </w:lvl>
  </w:abstractNum>
  <w:abstractNum w:abstractNumId="15" w15:restartNumberingAfterBreak="0">
    <w:nsid w:val="276623F0"/>
    <w:multiLevelType w:val="hybridMultilevel"/>
    <w:tmpl w:val="BE7C1F00"/>
    <w:lvl w:ilvl="0" w:tplc="BB2AC8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36476A"/>
    <w:multiLevelType w:val="hybridMultilevel"/>
    <w:tmpl w:val="C812100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215D9D"/>
    <w:multiLevelType w:val="hybridMultilevel"/>
    <w:tmpl w:val="0F3E3E3A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CF4CD2"/>
    <w:multiLevelType w:val="hybridMultilevel"/>
    <w:tmpl w:val="47D41716"/>
    <w:lvl w:ilvl="0" w:tplc="214E1C0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047916"/>
    <w:multiLevelType w:val="multilevel"/>
    <w:tmpl w:val="6CCC5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555C31"/>
    <w:multiLevelType w:val="hybridMultilevel"/>
    <w:tmpl w:val="156AED2C"/>
    <w:lvl w:ilvl="0" w:tplc="EA0EC664">
      <w:start w:val="1"/>
      <w:numFmt w:val="decimal"/>
      <w:lvlText w:val="3.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27F8B"/>
    <w:multiLevelType w:val="hybridMultilevel"/>
    <w:tmpl w:val="A296D11A"/>
    <w:lvl w:ilvl="0" w:tplc="9DC2BF34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55EE"/>
    <w:multiLevelType w:val="hybridMultilevel"/>
    <w:tmpl w:val="C5E21B14"/>
    <w:lvl w:ilvl="0" w:tplc="0C0A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5224F4"/>
    <w:multiLevelType w:val="multilevel"/>
    <w:tmpl w:val="04CECF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4E0E3F61"/>
    <w:multiLevelType w:val="hybridMultilevel"/>
    <w:tmpl w:val="F4DAE664"/>
    <w:lvl w:ilvl="0" w:tplc="696E1A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F32EAA"/>
    <w:multiLevelType w:val="multilevel"/>
    <w:tmpl w:val="BEA6A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 "/>
      <w:lvlJc w:val="left"/>
      <w:pPr>
        <w:ind w:left="1440" w:hanging="36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536927CA"/>
    <w:multiLevelType w:val="hybridMultilevel"/>
    <w:tmpl w:val="5614CC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031A3"/>
    <w:multiLevelType w:val="multilevel"/>
    <w:tmpl w:val="04CECF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57D67BE7"/>
    <w:multiLevelType w:val="hybridMultilevel"/>
    <w:tmpl w:val="4CEEA4B8"/>
    <w:name w:val="WW8Num3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EA6410"/>
    <w:multiLevelType w:val="hybridMultilevel"/>
    <w:tmpl w:val="388CD586"/>
    <w:lvl w:ilvl="0" w:tplc="5ECADC60">
      <w:start w:val="1"/>
      <w:numFmt w:val="decimal"/>
      <w:lvlText w:val="6.%1 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1CA68AE0">
      <w:start w:val="1"/>
      <w:numFmt w:val="decimal"/>
      <w:lvlText w:val="6.%2 "/>
      <w:lvlJc w:val="left"/>
      <w:pPr>
        <w:ind w:left="1440" w:hanging="360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E64DF"/>
    <w:multiLevelType w:val="hybridMultilevel"/>
    <w:tmpl w:val="2DE86FB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5E2FD8"/>
    <w:multiLevelType w:val="hybridMultilevel"/>
    <w:tmpl w:val="5ACEE8E2"/>
    <w:lvl w:ilvl="0" w:tplc="97368C96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5566D3F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BD93D6E"/>
    <w:multiLevelType w:val="hybridMultilevel"/>
    <w:tmpl w:val="E9F0598E"/>
    <w:lvl w:ilvl="0" w:tplc="0C0A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730897"/>
    <w:multiLevelType w:val="hybridMultilevel"/>
    <w:tmpl w:val="864207DA"/>
    <w:name w:val="WW8Num322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E847C82"/>
    <w:multiLevelType w:val="hybridMultilevel"/>
    <w:tmpl w:val="D05A8780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A8253E"/>
    <w:multiLevelType w:val="hybridMultilevel"/>
    <w:tmpl w:val="4D1A52E8"/>
    <w:lvl w:ilvl="0" w:tplc="E97610EA">
      <w:start w:val="1"/>
      <w:numFmt w:val="decimal"/>
      <w:lvlText w:val="6.%1 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D658C"/>
    <w:multiLevelType w:val="hybridMultilevel"/>
    <w:tmpl w:val="ED347A64"/>
    <w:lvl w:ilvl="0" w:tplc="E1BA4F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430EEB"/>
    <w:multiLevelType w:val="hybridMultilevel"/>
    <w:tmpl w:val="DEA0314C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5B035E5"/>
    <w:multiLevelType w:val="hybridMultilevel"/>
    <w:tmpl w:val="8ADA4FB0"/>
    <w:lvl w:ilvl="0" w:tplc="5ECADC60">
      <w:start w:val="1"/>
      <w:numFmt w:val="decimal"/>
      <w:lvlText w:val="6.%1 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3E8D"/>
    <w:multiLevelType w:val="hybridMultilevel"/>
    <w:tmpl w:val="C8641F14"/>
    <w:lvl w:ilvl="0" w:tplc="15EC473A">
      <w:start w:val="1"/>
      <w:numFmt w:val="decimal"/>
      <w:pStyle w:val="Estilo1"/>
      <w:lvlText w:val="%1."/>
      <w:lvlJc w:val="left"/>
      <w:pPr>
        <w:tabs>
          <w:tab w:val="num" w:pos="1135"/>
        </w:tabs>
        <w:ind w:left="1135" w:hanging="851"/>
      </w:pPr>
      <w:rPr>
        <w:rFonts w:ascii="Arial" w:hAnsi="Arial" w:hint="default"/>
        <w:b/>
        <w:i w:val="0"/>
        <w:sz w:val="24"/>
      </w:rPr>
    </w:lvl>
    <w:lvl w:ilvl="1" w:tplc="DC1A75D2">
      <w:start w:val="1"/>
      <w:numFmt w:val="lowerLetter"/>
      <w:lvlText w:val="%2."/>
      <w:lvlJc w:val="left"/>
      <w:pPr>
        <w:tabs>
          <w:tab w:val="num" w:pos="1211"/>
        </w:tabs>
        <w:ind w:left="357" w:firstLine="494"/>
      </w:pPr>
      <w:rPr>
        <w:rFonts w:ascii="Arial" w:hAnsi="Arial" w:hint="default"/>
        <w:b w:val="0"/>
        <w:i w:val="0"/>
        <w:sz w:val="24"/>
      </w:rPr>
    </w:lvl>
    <w:lvl w:ilvl="2" w:tplc="5FF49D36">
      <w:start w:val="1"/>
      <w:numFmt w:val="decimal"/>
      <w:lvlText w:val="4.1.%3"/>
      <w:lvlJc w:val="left"/>
      <w:pPr>
        <w:tabs>
          <w:tab w:val="num" w:pos="2660"/>
        </w:tabs>
        <w:ind w:left="2660" w:hanging="680"/>
      </w:pPr>
      <w:rPr>
        <w:rFonts w:ascii="Arial" w:hAnsi="Arial" w:hint="default"/>
        <w:b w:val="0"/>
        <w:i w:val="0"/>
        <w:sz w:val="24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25730"/>
    <w:multiLevelType w:val="multilevel"/>
    <w:tmpl w:val="B6440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 "/>
      <w:lvlJc w:val="left"/>
      <w:pPr>
        <w:ind w:left="1440" w:hanging="360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F694185"/>
    <w:multiLevelType w:val="hybridMultilevel"/>
    <w:tmpl w:val="FD703D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30"/>
  </w:num>
  <w:num w:numId="10">
    <w:abstractNumId w:val="26"/>
  </w:num>
  <w:num w:numId="11">
    <w:abstractNumId w:val="28"/>
  </w:num>
  <w:num w:numId="12">
    <w:abstractNumId w:val="34"/>
  </w:num>
  <w:num w:numId="13">
    <w:abstractNumId w:val="42"/>
  </w:num>
  <w:num w:numId="14">
    <w:abstractNumId w:val="18"/>
  </w:num>
  <w:num w:numId="15">
    <w:abstractNumId w:val="38"/>
  </w:num>
  <w:num w:numId="16">
    <w:abstractNumId w:val="35"/>
  </w:num>
  <w:num w:numId="17">
    <w:abstractNumId w:val="24"/>
  </w:num>
  <w:num w:numId="18">
    <w:abstractNumId w:val="37"/>
  </w:num>
  <w:num w:numId="19">
    <w:abstractNumId w:val="6"/>
  </w:num>
  <w:num w:numId="20">
    <w:abstractNumId w:val="33"/>
  </w:num>
  <w:num w:numId="21">
    <w:abstractNumId w:val="22"/>
  </w:num>
  <w:num w:numId="22">
    <w:abstractNumId w:val="7"/>
  </w:num>
  <w:num w:numId="23">
    <w:abstractNumId w:val="31"/>
  </w:num>
  <w:num w:numId="24">
    <w:abstractNumId w:val="17"/>
  </w:num>
  <w:num w:numId="25">
    <w:abstractNumId w:val="20"/>
  </w:num>
  <w:num w:numId="26">
    <w:abstractNumId w:val="4"/>
  </w:num>
  <w:num w:numId="27">
    <w:abstractNumId w:val="40"/>
  </w:num>
  <w:num w:numId="28">
    <w:abstractNumId w:val="16"/>
  </w:num>
  <w:num w:numId="29">
    <w:abstractNumId w:val="23"/>
  </w:num>
  <w:num w:numId="30">
    <w:abstractNumId w:val="25"/>
  </w:num>
  <w:num w:numId="31">
    <w:abstractNumId w:val="41"/>
  </w:num>
  <w:num w:numId="32">
    <w:abstractNumId w:val="13"/>
  </w:num>
  <w:num w:numId="33">
    <w:abstractNumId w:val="10"/>
  </w:num>
  <w:num w:numId="34">
    <w:abstractNumId w:val="39"/>
  </w:num>
  <w:num w:numId="35">
    <w:abstractNumId w:val="29"/>
  </w:num>
  <w:num w:numId="36">
    <w:abstractNumId w:val="36"/>
  </w:num>
  <w:num w:numId="37">
    <w:abstractNumId w:val="21"/>
  </w:num>
  <w:num w:numId="38">
    <w:abstractNumId w:val="27"/>
  </w:num>
  <w:num w:numId="39">
    <w:abstractNumId w:val="19"/>
  </w:num>
  <w:num w:numId="40">
    <w:abstractNumId w:val="11"/>
  </w:num>
  <w:num w:numId="41">
    <w:abstractNumId w:val="15"/>
  </w:num>
  <w:num w:numId="42">
    <w:abstractNumId w:val="1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75"/>
    <w:rsid w:val="00000833"/>
    <w:rsid w:val="00002DC0"/>
    <w:rsid w:val="00013802"/>
    <w:rsid w:val="0001734D"/>
    <w:rsid w:val="00031BC8"/>
    <w:rsid w:val="00041B64"/>
    <w:rsid w:val="000527B9"/>
    <w:rsid w:val="000546D3"/>
    <w:rsid w:val="0006599F"/>
    <w:rsid w:val="00085C7A"/>
    <w:rsid w:val="000A400E"/>
    <w:rsid w:val="000B1925"/>
    <w:rsid w:val="000B1CC8"/>
    <w:rsid w:val="000B3A41"/>
    <w:rsid w:val="000B66B2"/>
    <w:rsid w:val="000C76AB"/>
    <w:rsid w:val="000D4127"/>
    <w:rsid w:val="000E2141"/>
    <w:rsid w:val="000F0EA3"/>
    <w:rsid w:val="000F2706"/>
    <w:rsid w:val="001131E6"/>
    <w:rsid w:val="00131EB6"/>
    <w:rsid w:val="00137568"/>
    <w:rsid w:val="00151432"/>
    <w:rsid w:val="0015665D"/>
    <w:rsid w:val="00160590"/>
    <w:rsid w:val="00164923"/>
    <w:rsid w:val="00173393"/>
    <w:rsid w:val="00173826"/>
    <w:rsid w:val="00184565"/>
    <w:rsid w:val="00185B29"/>
    <w:rsid w:val="001E39CD"/>
    <w:rsid w:val="001E44EB"/>
    <w:rsid w:val="001F6C20"/>
    <w:rsid w:val="00224456"/>
    <w:rsid w:val="002518B1"/>
    <w:rsid w:val="002618BF"/>
    <w:rsid w:val="002674CA"/>
    <w:rsid w:val="0027441E"/>
    <w:rsid w:val="00282AE8"/>
    <w:rsid w:val="002A5665"/>
    <w:rsid w:val="002B0AF1"/>
    <w:rsid w:val="002E2879"/>
    <w:rsid w:val="002E7D60"/>
    <w:rsid w:val="00300E34"/>
    <w:rsid w:val="0032647D"/>
    <w:rsid w:val="00332E4E"/>
    <w:rsid w:val="003574D5"/>
    <w:rsid w:val="003724D7"/>
    <w:rsid w:val="00375E50"/>
    <w:rsid w:val="00391A8A"/>
    <w:rsid w:val="003968CE"/>
    <w:rsid w:val="0039694A"/>
    <w:rsid w:val="003E6118"/>
    <w:rsid w:val="003F7BAA"/>
    <w:rsid w:val="00474255"/>
    <w:rsid w:val="004759CB"/>
    <w:rsid w:val="004769CF"/>
    <w:rsid w:val="00477A88"/>
    <w:rsid w:val="004832FA"/>
    <w:rsid w:val="00483C76"/>
    <w:rsid w:val="004B7C26"/>
    <w:rsid w:val="004D40CD"/>
    <w:rsid w:val="004E5F6E"/>
    <w:rsid w:val="004F3BEB"/>
    <w:rsid w:val="004F5DAD"/>
    <w:rsid w:val="00536DF0"/>
    <w:rsid w:val="005403BE"/>
    <w:rsid w:val="005416D9"/>
    <w:rsid w:val="005535E0"/>
    <w:rsid w:val="005568BB"/>
    <w:rsid w:val="005B765A"/>
    <w:rsid w:val="005C3EC9"/>
    <w:rsid w:val="005D26D0"/>
    <w:rsid w:val="005E4AD3"/>
    <w:rsid w:val="005E6EAB"/>
    <w:rsid w:val="00610DA4"/>
    <w:rsid w:val="0063207F"/>
    <w:rsid w:val="006410C4"/>
    <w:rsid w:val="0064489C"/>
    <w:rsid w:val="0065183B"/>
    <w:rsid w:val="006639D2"/>
    <w:rsid w:val="00664292"/>
    <w:rsid w:val="006660EC"/>
    <w:rsid w:val="00680DF6"/>
    <w:rsid w:val="00690127"/>
    <w:rsid w:val="006A19B9"/>
    <w:rsid w:val="006B3F60"/>
    <w:rsid w:val="006C772A"/>
    <w:rsid w:val="006C7EFD"/>
    <w:rsid w:val="006D3845"/>
    <w:rsid w:val="00700453"/>
    <w:rsid w:val="00706BAB"/>
    <w:rsid w:val="00706F0C"/>
    <w:rsid w:val="00707CC2"/>
    <w:rsid w:val="007100B6"/>
    <w:rsid w:val="00723FD2"/>
    <w:rsid w:val="007278CE"/>
    <w:rsid w:val="00734854"/>
    <w:rsid w:val="00742C95"/>
    <w:rsid w:val="00753AE2"/>
    <w:rsid w:val="007540EB"/>
    <w:rsid w:val="007A1C06"/>
    <w:rsid w:val="007A1C26"/>
    <w:rsid w:val="007B1903"/>
    <w:rsid w:val="007D626B"/>
    <w:rsid w:val="007F195D"/>
    <w:rsid w:val="0080752B"/>
    <w:rsid w:val="00815DE9"/>
    <w:rsid w:val="0082155D"/>
    <w:rsid w:val="008251F0"/>
    <w:rsid w:val="00827D7D"/>
    <w:rsid w:val="00832927"/>
    <w:rsid w:val="008525FC"/>
    <w:rsid w:val="00897BA2"/>
    <w:rsid w:val="008C6C75"/>
    <w:rsid w:val="008D2F95"/>
    <w:rsid w:val="008D66FB"/>
    <w:rsid w:val="00922C03"/>
    <w:rsid w:val="00926E86"/>
    <w:rsid w:val="00931A92"/>
    <w:rsid w:val="00936AF8"/>
    <w:rsid w:val="00964721"/>
    <w:rsid w:val="00966B3B"/>
    <w:rsid w:val="00973CDC"/>
    <w:rsid w:val="00990CBE"/>
    <w:rsid w:val="00992ED8"/>
    <w:rsid w:val="00994886"/>
    <w:rsid w:val="0099523D"/>
    <w:rsid w:val="009A4315"/>
    <w:rsid w:val="009B0A3C"/>
    <w:rsid w:val="009C1522"/>
    <w:rsid w:val="009C4680"/>
    <w:rsid w:val="009C4BAD"/>
    <w:rsid w:val="009E3BA5"/>
    <w:rsid w:val="009E7C1C"/>
    <w:rsid w:val="009F24A1"/>
    <w:rsid w:val="00A06322"/>
    <w:rsid w:val="00A24355"/>
    <w:rsid w:val="00A46E00"/>
    <w:rsid w:val="00A526BE"/>
    <w:rsid w:val="00A7407A"/>
    <w:rsid w:val="00A76BA6"/>
    <w:rsid w:val="00A95E01"/>
    <w:rsid w:val="00A97313"/>
    <w:rsid w:val="00AB37D3"/>
    <w:rsid w:val="00AE4253"/>
    <w:rsid w:val="00B24991"/>
    <w:rsid w:val="00B51CEE"/>
    <w:rsid w:val="00B61A0B"/>
    <w:rsid w:val="00BB1C75"/>
    <w:rsid w:val="00BB1D05"/>
    <w:rsid w:val="00BD69D6"/>
    <w:rsid w:val="00BE1B80"/>
    <w:rsid w:val="00BF68C9"/>
    <w:rsid w:val="00C21AA5"/>
    <w:rsid w:val="00C3130F"/>
    <w:rsid w:val="00C4695D"/>
    <w:rsid w:val="00C8597D"/>
    <w:rsid w:val="00C919B8"/>
    <w:rsid w:val="00CC7F3D"/>
    <w:rsid w:val="00CD575B"/>
    <w:rsid w:val="00CD69E7"/>
    <w:rsid w:val="00D10B3A"/>
    <w:rsid w:val="00D15A7B"/>
    <w:rsid w:val="00D21402"/>
    <w:rsid w:val="00D578E8"/>
    <w:rsid w:val="00D62B63"/>
    <w:rsid w:val="00D66992"/>
    <w:rsid w:val="00D73DB6"/>
    <w:rsid w:val="00D91D5C"/>
    <w:rsid w:val="00DD6AE6"/>
    <w:rsid w:val="00E00C33"/>
    <w:rsid w:val="00E048C4"/>
    <w:rsid w:val="00E136A1"/>
    <w:rsid w:val="00E24DB5"/>
    <w:rsid w:val="00E332A2"/>
    <w:rsid w:val="00E4361A"/>
    <w:rsid w:val="00E5323E"/>
    <w:rsid w:val="00E70A98"/>
    <w:rsid w:val="00E754EE"/>
    <w:rsid w:val="00E777F9"/>
    <w:rsid w:val="00E958A5"/>
    <w:rsid w:val="00F10786"/>
    <w:rsid w:val="00F2788A"/>
    <w:rsid w:val="00F31B83"/>
    <w:rsid w:val="00F31E01"/>
    <w:rsid w:val="00F41435"/>
    <w:rsid w:val="00F708FD"/>
    <w:rsid w:val="00F825E8"/>
    <w:rsid w:val="00F8353E"/>
    <w:rsid w:val="00F90318"/>
    <w:rsid w:val="00F91783"/>
    <w:rsid w:val="00F9202E"/>
    <w:rsid w:val="00F92560"/>
    <w:rsid w:val="00F95BB2"/>
    <w:rsid w:val="00FA4D54"/>
    <w:rsid w:val="00FB3AFF"/>
    <w:rsid w:val="00FE34EC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7CA4BA3B"/>
  <w15:docId w15:val="{E52CE557-E65E-4730-A735-C160EABA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7BA2"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31A92"/>
    <w:pPr>
      <w:keepNext/>
      <w:widowControl/>
      <w:suppressAutoHyphens w:val="0"/>
      <w:spacing w:before="60"/>
      <w:jc w:val="both"/>
      <w:outlineLvl w:val="0"/>
    </w:pPr>
    <w:rPr>
      <w:rFonts w:eastAsia="Times New Roman"/>
      <w:b/>
      <w:kern w:val="0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97BA2"/>
  </w:style>
  <w:style w:type="character" w:customStyle="1" w:styleId="WW-Absatz-Standardschriftart">
    <w:name w:val="WW-Absatz-Standardschriftart"/>
    <w:rsid w:val="00897BA2"/>
  </w:style>
  <w:style w:type="character" w:customStyle="1" w:styleId="WW-Absatz-Standardschriftart1">
    <w:name w:val="WW-Absatz-Standardschriftart1"/>
    <w:rsid w:val="00897BA2"/>
  </w:style>
  <w:style w:type="character" w:customStyle="1" w:styleId="WW-Absatz-Standardschriftart11">
    <w:name w:val="WW-Absatz-Standardschriftart11"/>
    <w:rsid w:val="00897BA2"/>
  </w:style>
  <w:style w:type="character" w:customStyle="1" w:styleId="WW-Absatz-Standardschriftart111">
    <w:name w:val="WW-Absatz-Standardschriftart111"/>
    <w:rsid w:val="00897BA2"/>
  </w:style>
  <w:style w:type="character" w:customStyle="1" w:styleId="Carcterdenumeracin">
    <w:name w:val="Carácter de numeración"/>
    <w:rsid w:val="00897BA2"/>
  </w:style>
  <w:style w:type="character" w:customStyle="1" w:styleId="Vietas">
    <w:name w:val="Viñetas"/>
    <w:rsid w:val="00897BA2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897B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semiHidden/>
    <w:rsid w:val="00897BA2"/>
    <w:pPr>
      <w:spacing w:after="120"/>
    </w:pPr>
  </w:style>
  <w:style w:type="paragraph" w:styleId="Lista">
    <w:name w:val="List"/>
    <w:basedOn w:val="Textoindependiente"/>
    <w:semiHidden/>
    <w:rsid w:val="00897BA2"/>
    <w:rPr>
      <w:rFonts w:cs="Tahoma"/>
    </w:rPr>
  </w:style>
  <w:style w:type="paragraph" w:customStyle="1" w:styleId="Etiqueta">
    <w:name w:val="Etiqueta"/>
    <w:basedOn w:val="Normal"/>
    <w:rsid w:val="00897BA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7BA2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nhideWhenUsed/>
    <w:rsid w:val="005E6E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EA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E6E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EAB"/>
    <w:rPr>
      <w:rFonts w:eastAsia="Lucida Sans Unicode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931A92"/>
    <w:rPr>
      <w:b/>
      <w:sz w:val="18"/>
      <w:lang w:val="es-ES_tradnl"/>
    </w:rPr>
  </w:style>
  <w:style w:type="paragraph" w:customStyle="1" w:styleId="Estilo2">
    <w:name w:val="Estilo2"/>
    <w:basedOn w:val="Normal"/>
    <w:rsid w:val="00931A92"/>
    <w:pPr>
      <w:widowControl/>
      <w:tabs>
        <w:tab w:val="left" w:pos="851"/>
      </w:tabs>
      <w:suppressAutoHyphens w:val="0"/>
      <w:jc w:val="both"/>
    </w:pPr>
    <w:rPr>
      <w:rFonts w:eastAsia="Times New Roman"/>
      <w:b/>
      <w:kern w:val="0"/>
      <w:szCs w:val="20"/>
      <w:lang w:val="es-PE"/>
    </w:rPr>
  </w:style>
  <w:style w:type="paragraph" w:styleId="Prrafodelista">
    <w:name w:val="List Paragraph"/>
    <w:basedOn w:val="Normal"/>
    <w:uiPriority w:val="1"/>
    <w:qFormat/>
    <w:rsid w:val="009C4BAD"/>
    <w:pPr>
      <w:ind w:left="708"/>
    </w:pPr>
  </w:style>
  <w:style w:type="table" w:styleId="Tablaconcuadrcula">
    <w:name w:val="Table Grid"/>
    <w:basedOn w:val="Tablanormal"/>
    <w:uiPriority w:val="59"/>
    <w:rsid w:val="00B24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1">
    <w:name w:val="Estilo1"/>
    <w:basedOn w:val="Normal"/>
    <w:rsid w:val="000D4127"/>
    <w:pPr>
      <w:widowControl/>
      <w:numPr>
        <w:numId w:val="27"/>
      </w:numPr>
      <w:suppressAutoHyphens w:val="0"/>
      <w:spacing w:before="480"/>
      <w:jc w:val="both"/>
    </w:pPr>
    <w:rPr>
      <w:rFonts w:ascii="Arial" w:eastAsia="Times New Roman" w:hAnsi="Arial" w:cs="Arial"/>
      <w:b/>
      <w:kern w:val="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8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845"/>
    <w:rPr>
      <w:rFonts w:ascii="Segoe UI" w:eastAsia="Lucida Sans Unicode" w:hAnsi="Segoe UI" w:cs="Segoe UI"/>
      <w:kern w:val="1"/>
      <w:sz w:val="18"/>
      <w:szCs w:val="18"/>
      <w:lang w:val="es-ES_tradnl"/>
    </w:rPr>
  </w:style>
  <w:style w:type="paragraph" w:styleId="NormalWeb">
    <w:name w:val="Normal (Web)"/>
    <w:basedOn w:val="Normal"/>
    <w:rsid w:val="00F9178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F175-8809-4EE7-A3F0-86C5A4FD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1817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 cli</dc:creator>
  <cp:keywords/>
  <cp:lastModifiedBy>Miguel Kikuchi</cp:lastModifiedBy>
  <cp:revision>31</cp:revision>
  <cp:lastPrinted>2014-08-01T15:01:00Z</cp:lastPrinted>
  <dcterms:created xsi:type="dcterms:W3CDTF">2018-04-16T13:26:00Z</dcterms:created>
  <dcterms:modified xsi:type="dcterms:W3CDTF">2018-04-19T21:00:00Z</dcterms:modified>
</cp:coreProperties>
</file>