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479"/>
        <w:gridCol w:w="2338"/>
        <w:gridCol w:w="175"/>
        <w:gridCol w:w="2164"/>
        <w:gridCol w:w="2336"/>
      </w:tblGrid>
      <w:tr w:rsidR="00DC7CA5" w:rsidRPr="00507D61" w:rsidTr="00DC7CA5">
        <w:trPr>
          <w:cantSplit/>
          <w:trHeight w:val="52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CA5" w:rsidRPr="00507D61" w:rsidRDefault="00DC7CA5" w:rsidP="00DC7CA5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7CA5" w:rsidRPr="00507D61" w:rsidRDefault="00DC7CA5" w:rsidP="00DC7CA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RECURSOS HUMANOS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7CA5" w:rsidRPr="00507D61" w:rsidRDefault="00DC7CA5" w:rsidP="00DC7CA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A5" w:rsidRPr="00507D61" w:rsidRDefault="00DC7CA5" w:rsidP="00DC7CA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5263C6" w:rsidRPr="00507D61" w:rsidTr="00DC7CA5">
        <w:trPr>
          <w:cantSplit/>
          <w:trHeight w:val="525"/>
        </w:trPr>
        <w:tc>
          <w:tcPr>
            <w:tcW w:w="934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5263C6" w:rsidRPr="00507D61" w:rsidTr="00DC7CA5">
        <w:trPr>
          <w:cantSplit/>
          <w:trHeight w:val="406"/>
        </w:trPr>
        <w:tc>
          <w:tcPr>
            <w:tcW w:w="9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327D9" w:rsidRDefault="005263C6" w:rsidP="005263C6">
            <w:pPr>
              <w:pStyle w:val="Ttulo1"/>
              <w:tabs>
                <w:tab w:val="left" w:pos="0"/>
                <w:tab w:val="left" w:pos="124"/>
              </w:tabs>
              <w:spacing w:after="0"/>
              <w:ind w:left="0" w:right="0"/>
              <w:jc w:val="both"/>
              <w:rPr>
                <w:lang w:val="es-P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PE"/>
              </w:rPr>
              <w:t>Ejecución de labores  asistenciales en las diferentes Areas d la Administración  de Recursos Humanos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93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2  FUNCIONES ASIGNADAS</w:t>
            </w:r>
          </w:p>
        </w:tc>
      </w:tr>
      <w:tr w:rsidR="005263C6" w:rsidRPr="00507D61" w:rsidTr="00DC7CA5">
        <w:trPr>
          <w:cantSplit/>
          <w:trHeight w:val="10015"/>
        </w:trPr>
        <w:tc>
          <w:tcPr>
            <w:tcW w:w="9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072EF4">
              <w:rPr>
                <w:lang w:val="es-PE"/>
              </w:rPr>
              <w:t xml:space="preserve">Responsable de elaborar y ejecutar </w:t>
            </w:r>
            <w:r>
              <w:rPr>
                <w:lang w:val="es-PE"/>
              </w:rPr>
              <w:t>la planilla quincena y mensual.</w:t>
            </w:r>
            <w:r w:rsidRPr="00072EF4">
              <w:rPr>
                <w:lang w:val="es-PE"/>
              </w:rPr>
              <w:t xml:space="preserve"> </w:t>
            </w:r>
          </w:p>
          <w:p w:rsidR="005263C6" w:rsidRPr="002E043B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2E043B">
              <w:rPr>
                <w:rFonts w:cs="Arial"/>
              </w:rPr>
              <w:t>Elaboración de vacaciones de personal y control de las mismas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Presentación de AFP NET los 5 primeros días útiles.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Presentación de planilla estructural y operativa al área de Contabilidad.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Presentación de Planilla Estructural y Operativa cada 3er día útil a la Gerencia General</w:t>
            </w:r>
            <w:r w:rsidRPr="00072EF4">
              <w:rPr>
                <w:lang w:val="es-PE"/>
              </w:rPr>
              <w:t>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Elaboración de </w:t>
            </w:r>
            <w:proofErr w:type="spellStart"/>
            <w:r>
              <w:rPr>
                <w:lang w:val="es-PE"/>
              </w:rPr>
              <w:t>Plame</w:t>
            </w:r>
            <w:proofErr w:type="spellEnd"/>
            <w:r>
              <w:rPr>
                <w:lang w:val="es-PE"/>
              </w:rPr>
              <w:t xml:space="preserve"> del Grupo </w:t>
            </w:r>
            <w:proofErr w:type="spellStart"/>
            <w:r>
              <w:rPr>
                <w:lang w:val="es-PE"/>
              </w:rPr>
              <w:t>Cli</w:t>
            </w:r>
            <w:proofErr w:type="spellEnd"/>
            <w:r>
              <w:rPr>
                <w:lang w:val="es-PE"/>
              </w:rPr>
              <w:t xml:space="preserve"> para su presentación a Sunat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072EF4">
              <w:rPr>
                <w:lang w:val="es-PE"/>
              </w:rPr>
              <w:t xml:space="preserve">Responsable del control de </w:t>
            </w:r>
            <w:r>
              <w:rPr>
                <w:lang w:val="es-PE"/>
              </w:rPr>
              <w:t xml:space="preserve">descansos y </w:t>
            </w:r>
            <w:r w:rsidRPr="00072EF4">
              <w:rPr>
                <w:lang w:val="es-PE"/>
              </w:rPr>
              <w:t>subsidios mensuales</w:t>
            </w:r>
          </w:p>
          <w:p w:rsidR="005263C6" w:rsidRPr="00BD57B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Encargado de registro de asistencia de personal ( Permisos, licencias sin goce  de haber ,tardanzas, memorándum y otros )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072EF4">
              <w:rPr>
                <w:lang w:val="es-PE"/>
              </w:rPr>
              <w:t>Realiza la inscripción  de los trabaj</w:t>
            </w:r>
            <w:r>
              <w:rPr>
                <w:lang w:val="es-PE"/>
              </w:rPr>
              <w:t>adores y sus derechos habientes al T-Registro.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Realiza bajas en el T-Registro al personal que renuncia y cesa  esto incluye dar de baja también a sus derechohabientes.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Administración de control de contratos y vencimientos.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Manejo de base de datos.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072EF4">
              <w:rPr>
                <w:lang w:val="es-PE"/>
              </w:rPr>
              <w:t xml:space="preserve">Responsable de </w:t>
            </w:r>
            <w:r>
              <w:rPr>
                <w:lang w:val="es-PE"/>
              </w:rPr>
              <w:t>en ingreso de información de datos de personal nuevo.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Control de documentos (Penales, Policiales, Sanidad, Copia de DNI) de nuevo ingreso.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Administración de personal.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Encargado de publicaciones de avisos de trabajo en Computrabajo solicitados por las Gerencia respectivas.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Mantiene en orden equipo y sitio de trabajo, reportando cualquier anomalía.</w:t>
            </w:r>
          </w:p>
          <w:p w:rsidR="005263C6" w:rsidRPr="00072EF4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072EF4">
              <w:rPr>
                <w:lang w:val="es-PE"/>
              </w:rPr>
              <w:t>Coordinar con la Gerencia de Gestión Humana la implementación de los programas de Responsabilidad Social.</w:t>
            </w:r>
          </w:p>
          <w:p w:rsidR="005263C6" w:rsidRPr="0023106C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color w:val="0070C0"/>
                <w:lang w:val="es-PE"/>
              </w:rPr>
            </w:pPr>
            <w:r>
              <w:rPr>
                <w:lang w:val="es-PE"/>
              </w:rPr>
              <w:t>Registra y da seguimiento a los movimientos de personal de acuerdo a solicitud de Gerencia como ascensos, nombramientos, incentivos y otros</w:t>
            </w:r>
          </w:p>
          <w:p w:rsidR="005263C6" w:rsidRPr="006F4953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color w:val="0070C0"/>
                <w:lang w:val="es-PE"/>
              </w:rPr>
            </w:pPr>
            <w:r>
              <w:rPr>
                <w:color w:val="000000" w:themeColor="text1"/>
                <w:lang w:val="es-PE"/>
              </w:rPr>
              <w:t>Prepara y c</w:t>
            </w:r>
            <w:r w:rsidRPr="006F4953">
              <w:rPr>
                <w:color w:val="000000" w:themeColor="text1"/>
                <w:lang w:val="es-PE"/>
              </w:rPr>
              <w:t>al</w:t>
            </w:r>
            <w:r>
              <w:rPr>
                <w:color w:val="000000" w:themeColor="text1"/>
                <w:lang w:val="es-PE"/>
              </w:rPr>
              <w:t>cula los beneficios sociales (Vacaciones truncas, gratificaciones truncas y otros) de personal que cesa.</w:t>
            </w:r>
          </w:p>
          <w:p w:rsidR="005263C6" w:rsidRPr="006F4953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color w:val="000000" w:themeColor="text1"/>
                <w:lang w:val="es-PE"/>
              </w:rPr>
            </w:pPr>
            <w:r w:rsidRPr="006F4953">
              <w:rPr>
                <w:color w:val="000000" w:themeColor="text1"/>
                <w:lang w:val="es-PE"/>
              </w:rPr>
              <w:t>Realiza reuniones semanales con la Gerencia de Administración y finanzas, verificando los pendientes y gestionando los procesos.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Realiza cálculos sobre CTS, GRATIFICACION Y UTILIDADES.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Encargado de ingreso de préstamos, multas  y otros al Sistema Planilla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Apertura número de cuenta de Ahorros de sueldo, Cts.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Entrega de documentos: Boletas de pago, copias de contratos, certificado de utilidades, de cts. y otros.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Participa activamente, colabora y cumple con todas las políticas, procedimientos y regularizaciones relativas al aseguramiento de la calidad que desarrolle e implemente la empresa.</w:t>
            </w:r>
          </w:p>
          <w:p w:rsidR="003B5D78" w:rsidRDefault="00AD7257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</w:t>
            </w:r>
            <w:r w:rsidR="003B5D78" w:rsidRPr="00AD7257">
              <w:rPr>
                <w:lang w:val="es-PE"/>
              </w:rPr>
              <w:t xml:space="preserve">s encargada de pasar a </w:t>
            </w:r>
            <w:r>
              <w:rPr>
                <w:lang w:val="es-PE"/>
              </w:rPr>
              <w:t>S</w:t>
            </w:r>
            <w:r w:rsidR="003B5D78" w:rsidRPr="00AD7257">
              <w:rPr>
                <w:lang w:val="es-PE"/>
              </w:rPr>
              <w:t>istemas el listado de las personas que están saliendo de vacaciones por cada quincena</w:t>
            </w:r>
            <w:r w:rsidR="00250D88">
              <w:rPr>
                <w:lang w:val="es-PE"/>
              </w:rPr>
              <w:t xml:space="preserve">, </w:t>
            </w:r>
            <w:r w:rsidR="00250D88" w:rsidRPr="00250D88">
              <w:rPr>
                <w:lang w:val="es-PE"/>
              </w:rPr>
              <w:t>indicando el texto exacto que debe enviar automáticamente el sistema</w:t>
            </w:r>
            <w:r>
              <w:rPr>
                <w:lang w:val="es-PE"/>
              </w:rPr>
              <w:t>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Realiza</w:t>
            </w:r>
            <w:r w:rsidR="00AD7257">
              <w:rPr>
                <w:lang w:val="es-PE"/>
              </w:rPr>
              <w:t>r</w:t>
            </w:r>
            <w:r>
              <w:rPr>
                <w:lang w:val="es-PE"/>
              </w:rPr>
              <w:t xml:space="preserve"> otra</w:t>
            </w:r>
            <w:r w:rsidR="00AD7257">
              <w:rPr>
                <w:lang w:val="es-PE"/>
              </w:rPr>
              <w:t>s</w:t>
            </w:r>
            <w:r>
              <w:rPr>
                <w:lang w:val="es-PE"/>
              </w:rPr>
              <w:t xml:space="preserve"> labor</w:t>
            </w:r>
            <w:r w:rsidR="00AD7257">
              <w:rPr>
                <w:lang w:val="es-PE"/>
              </w:rPr>
              <w:t>es</w:t>
            </w:r>
            <w:r>
              <w:rPr>
                <w:lang w:val="es-PE"/>
              </w:rPr>
              <w:t xml:space="preserve"> inherente</w:t>
            </w:r>
            <w:r w:rsidR="00AD7257">
              <w:rPr>
                <w:lang w:val="es-PE"/>
              </w:rPr>
              <w:t>s</w:t>
            </w:r>
            <w:r>
              <w:rPr>
                <w:lang w:val="es-PE"/>
              </w:rPr>
              <w:t xml:space="preserve"> al puesto</w:t>
            </w:r>
            <w:r w:rsidR="00AD7257">
              <w:rPr>
                <w:lang w:val="es-PE"/>
              </w:rPr>
              <w:t>,</w:t>
            </w:r>
            <w:r>
              <w:rPr>
                <w:lang w:val="es-PE"/>
              </w:rPr>
              <w:t xml:space="preserve"> que le sean asignadas por su jefe superior.</w:t>
            </w:r>
          </w:p>
          <w:p w:rsidR="005263C6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Envío de encuesta variación mensual del empleo de Cli Gestiones y Cli Proyectos según  D.L Nº 604 del Ministerio de Trabajo.</w:t>
            </w:r>
          </w:p>
          <w:p w:rsidR="005263C6" w:rsidRPr="00740EDB" w:rsidRDefault="005263C6" w:rsidP="005263C6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Envío de encuesta semestral de demanda Laboral de encuesta de laboral de Cli Proyectos y Cli Gestiones, según ley N° 299</w:t>
            </w:r>
          </w:p>
        </w:tc>
      </w:tr>
      <w:tr w:rsidR="005263C6" w:rsidRPr="00507D61" w:rsidTr="00DC7CA5">
        <w:trPr>
          <w:cantSplit/>
          <w:trHeight w:val="542"/>
        </w:trPr>
        <w:tc>
          <w:tcPr>
            <w:tcW w:w="93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Default="005263C6" w:rsidP="005263C6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5263C6" w:rsidRPr="00507D61" w:rsidTr="00DC7CA5">
        <w:trPr>
          <w:cantSplit/>
          <w:trHeight w:val="392"/>
        </w:trPr>
        <w:tc>
          <w:tcPr>
            <w:tcW w:w="4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5263C6" w:rsidRPr="00507D61" w:rsidTr="00DC7CA5">
        <w:trPr>
          <w:cantSplit/>
          <w:trHeight w:val="397"/>
        </w:trPr>
        <w:tc>
          <w:tcPr>
            <w:tcW w:w="4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70F4F" w:rsidRDefault="005263C6" w:rsidP="005263C6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>
              <w:t>De Administración y Finanzas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E3022A" w:rsidRDefault="005263C6" w:rsidP="005263C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FD3CF3">
              <w:t>Ninguno</w:t>
            </w:r>
          </w:p>
        </w:tc>
      </w:tr>
      <w:tr w:rsidR="005263C6" w:rsidRPr="00507D61" w:rsidTr="00DC7CA5">
        <w:trPr>
          <w:cantSplit/>
          <w:trHeight w:val="1004"/>
        </w:trPr>
        <w:tc>
          <w:tcPr>
            <w:tcW w:w="4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Iksa (Comunicación en cuanto a la impresión de fotocheks de personal nuevo o renovación)</w:t>
            </w:r>
          </w:p>
        </w:tc>
      </w:tr>
      <w:tr w:rsidR="005263C6" w:rsidRPr="00507D61" w:rsidTr="00DC7CA5">
        <w:trPr>
          <w:cantSplit/>
          <w:trHeight w:val="601"/>
        </w:trPr>
        <w:tc>
          <w:tcPr>
            <w:tcW w:w="934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9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5263C6" w:rsidRPr="00507D61" w:rsidTr="00DC7CA5">
        <w:trPr>
          <w:cantSplit/>
          <w:trHeight w:val="578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AF7BF4" w:rsidRDefault="005263C6" w:rsidP="005263C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8728A1" w:rsidRDefault="005263C6" w:rsidP="005263C6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 w:rsidRPr="008728A1">
              <w:rPr>
                <w:color w:val="000000" w:themeColor="text1"/>
                <w:lang w:val="es-PE"/>
              </w:rPr>
              <w:t>Técnico de administración</w:t>
            </w:r>
            <w:r>
              <w:rPr>
                <w:color w:val="000000" w:themeColor="text1"/>
                <w:lang w:val="es-PE"/>
              </w:rPr>
              <w:t>, estudiante últimos ciclos y/o afines al puesto</w:t>
            </w:r>
          </w:p>
        </w:tc>
      </w:tr>
      <w:tr w:rsidR="005263C6" w:rsidRPr="00507D61" w:rsidTr="00DC7CA5">
        <w:trPr>
          <w:cantSplit/>
          <w:trHeight w:val="689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8728A1" w:rsidRDefault="005263C6" w:rsidP="005263C6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Gestión de RR.HH.</w:t>
            </w:r>
          </w:p>
        </w:tc>
      </w:tr>
      <w:tr w:rsidR="005263C6" w:rsidRPr="00507D61" w:rsidTr="00DC7CA5">
        <w:trPr>
          <w:cantSplit/>
          <w:trHeight w:val="671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8728A1" w:rsidRDefault="005263C6" w:rsidP="005263C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 1</w:t>
            </w:r>
            <w:r>
              <w:rPr>
                <w:color w:val="000000" w:themeColor="text1"/>
                <w:lang w:val="es-PE"/>
              </w:rPr>
              <w:t xml:space="preserve"> año de experiencia altamente competitiva progresiva de carácter operativo en el área de Administración o de RR.HH.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353E9B" w:rsidRDefault="005263C6" w:rsidP="00DC7CA5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 xml:space="preserve">Definidas en la evaluación de desempeño. </w:t>
            </w:r>
          </w:p>
        </w:tc>
      </w:tr>
    </w:tbl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p w:rsidR="00DC7CA5" w:rsidRDefault="00DC7CA5"/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6947"/>
      </w:tblGrid>
      <w:tr w:rsidR="005263C6" w:rsidRPr="00507D61" w:rsidTr="00DC7CA5">
        <w:trPr>
          <w:cantSplit/>
          <w:trHeight w:val="544"/>
        </w:trPr>
        <w:tc>
          <w:tcPr>
            <w:tcW w:w="93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5263C6" w:rsidRPr="00507D61" w:rsidTr="00DC7CA5">
        <w:trPr>
          <w:cantSplit/>
          <w:trHeight w:val="578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AD6DC3" w:rsidP="005263C6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263C6" w:rsidRPr="00507D61" w:rsidTr="00DC7CA5">
        <w:trPr>
          <w:cantSplit/>
          <w:trHeight w:val="503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Giovanni Klein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5263C6" w:rsidRPr="00507D61" w:rsidTr="00DC7CA5">
        <w:trPr>
          <w:cantSplit/>
          <w:trHeight w:val="567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5263C6" w:rsidP="005263C6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5263C6" w:rsidRPr="00507D61" w:rsidTr="00DC7CA5">
        <w:trPr>
          <w:cantSplit/>
          <w:trHeight w:val="567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507D61" w:rsidRDefault="00AD6DC3" w:rsidP="005263C6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Ítem 27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C6" w:rsidRPr="00250D88" w:rsidRDefault="00AD6DC3" w:rsidP="00250D88">
            <w:pPr>
              <w:widowControl w:val="0"/>
              <w:suppressAutoHyphens/>
              <w:ind w:left="-57" w:right="848"/>
              <w:jc w:val="both"/>
              <w:outlineLvl w:val="0"/>
              <w:rPr>
                <w:lang w:val="es-PE"/>
              </w:rPr>
            </w:pPr>
            <w:r>
              <w:rPr>
                <w:color w:val="000000" w:themeColor="text1"/>
              </w:rPr>
              <w:t>E</w:t>
            </w:r>
            <w:r w:rsidRPr="00AD6DC3">
              <w:rPr>
                <w:color w:val="000000" w:themeColor="text1"/>
                <w:lang w:val="es-PE"/>
              </w:rPr>
              <w:t xml:space="preserve">s encargada de pasar a </w:t>
            </w:r>
            <w:r>
              <w:rPr>
                <w:color w:val="000000" w:themeColor="text1"/>
                <w:lang w:val="es-PE"/>
              </w:rPr>
              <w:t>S</w:t>
            </w:r>
            <w:r w:rsidRPr="00AD6DC3">
              <w:rPr>
                <w:color w:val="000000" w:themeColor="text1"/>
                <w:lang w:val="es-PE"/>
              </w:rPr>
              <w:t>istemas el listado de las personas que están saliendo de v</w:t>
            </w:r>
            <w:r>
              <w:rPr>
                <w:color w:val="000000" w:themeColor="text1"/>
                <w:lang w:val="es-PE"/>
              </w:rPr>
              <w:t>acaciones por cada quincena</w:t>
            </w:r>
            <w:r w:rsidR="00250D88">
              <w:rPr>
                <w:lang w:val="es-PE"/>
              </w:rPr>
              <w:t xml:space="preserve">, </w:t>
            </w:r>
            <w:r w:rsidR="00250D88" w:rsidRPr="00250D88">
              <w:rPr>
                <w:lang w:val="es-PE"/>
              </w:rPr>
              <w:t>indicando el texto exacto que debe enviar automáticamente el sistema</w:t>
            </w:r>
            <w:r w:rsidR="00250D88">
              <w:rPr>
                <w:lang w:val="es-PE"/>
              </w:rPr>
              <w:t>.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  <w:bookmarkStart w:id="0" w:name="_GoBack"/>
      <w:bookmarkEnd w:id="0"/>
    </w:p>
    <w:sectPr w:rsidR="00EB7ABD" w:rsidRPr="00507D61" w:rsidSect="00FA7C96">
      <w:headerReference w:type="default" r:id="rId7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7" w:rsidRDefault="00925047">
      <w:r>
        <w:separator/>
      </w:r>
    </w:p>
  </w:endnote>
  <w:endnote w:type="continuationSeparator" w:id="0">
    <w:p w:rsidR="00925047" w:rsidRDefault="009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7" w:rsidRDefault="00925047">
      <w:r>
        <w:separator/>
      </w:r>
    </w:p>
  </w:footnote>
  <w:footnote w:type="continuationSeparator" w:id="0">
    <w:p w:rsidR="00925047" w:rsidRDefault="009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5272CC" w:rsidTr="005272CC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272CC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272CC" w:rsidRPr="00644FDC" w:rsidRDefault="005272CC" w:rsidP="005272CC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  <w:r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  <w:t>PP</w:t>
                </w:r>
              </w:p>
            </w:tc>
          </w:tr>
          <w:tr w:rsidR="005272CC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272CC" w:rsidRPr="00644FDC" w:rsidRDefault="005272CC" w:rsidP="005272CC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5272CC" w:rsidRPr="00F84164" w:rsidRDefault="005272CC" w:rsidP="005272CC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31A3D36" wp14:editId="10AB1AD6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5272CC" w:rsidRDefault="005272CC" w:rsidP="005272CC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5272CC" w:rsidRDefault="005272CC" w:rsidP="005272CC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5272CC" w:rsidRDefault="005272CC" w:rsidP="00DC7CA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PP1-RH-002</w:t>
          </w:r>
        </w:p>
      </w:tc>
    </w:tr>
    <w:tr w:rsidR="005272CC" w:rsidTr="005272CC">
      <w:trPr>
        <w:cantSplit/>
        <w:trHeight w:val="232"/>
      </w:trPr>
      <w:tc>
        <w:tcPr>
          <w:tcW w:w="1908" w:type="dxa"/>
          <w:vMerge/>
          <w:vAlign w:val="center"/>
        </w:tcPr>
        <w:p w:rsidR="005272CC" w:rsidRDefault="005272CC" w:rsidP="005272CC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5272CC" w:rsidRDefault="005272CC" w:rsidP="005272CC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5272CC" w:rsidRDefault="00AD6DC3" w:rsidP="00AD6DC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2</w:t>
          </w:r>
          <w:r w:rsidR="005272CC">
            <w:rPr>
              <w:sz w:val="12"/>
            </w:rPr>
            <w:t xml:space="preserve">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5272CC" w:rsidRDefault="00AD6DC3" w:rsidP="00DC7CA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24/10/2016</w:t>
          </w:r>
        </w:p>
      </w:tc>
    </w:tr>
    <w:tr w:rsidR="00C73B6B" w:rsidTr="005272CC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E6A99" w:rsidP="00DC7CA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5272CC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7E6A99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E6A99" w:rsidP="00DC7CA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5272CC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A3617" w:rsidP="00DC7CA5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RECURSOS HUMANOS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2924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8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7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  <w:num w:numId="19">
    <w:abstractNumId w:val="14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D0278"/>
    <w:rsid w:val="001E03D0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3111A"/>
    <w:rsid w:val="0024739F"/>
    <w:rsid w:val="00250D88"/>
    <w:rsid w:val="00267500"/>
    <w:rsid w:val="00277438"/>
    <w:rsid w:val="00280A21"/>
    <w:rsid w:val="002901C6"/>
    <w:rsid w:val="002961B9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B5D78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59C8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263C6"/>
    <w:rsid w:val="005272CC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5BAE"/>
    <w:rsid w:val="005A0BF1"/>
    <w:rsid w:val="005A1BB0"/>
    <w:rsid w:val="005A361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6A99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C20E9"/>
    <w:rsid w:val="00AD0373"/>
    <w:rsid w:val="00AD1537"/>
    <w:rsid w:val="00AD6DC3"/>
    <w:rsid w:val="00AD7257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C7CA5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272C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4</cp:revision>
  <cp:lastPrinted>2016-10-26T14:44:00Z</cp:lastPrinted>
  <dcterms:created xsi:type="dcterms:W3CDTF">2016-10-24T22:38:00Z</dcterms:created>
  <dcterms:modified xsi:type="dcterms:W3CDTF">2016-10-26T14:44:00Z</dcterms:modified>
</cp:coreProperties>
</file>